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FCA1" w14:textId="2B5075B8" w:rsidR="00E42605" w:rsidRPr="00D42906" w:rsidRDefault="00E42605" w:rsidP="00800B17">
      <w:pPr>
        <w:pStyle w:val="Sublevel"/>
        <w:keepNext/>
        <w:keepLines/>
        <w:widowControl/>
        <w:spacing w:before="120" w:after="120"/>
        <w:rPr>
          <w:rFonts w:cs="Arial"/>
          <w:b/>
          <w:caps/>
          <w:noProof/>
          <w:sz w:val="24"/>
          <w:szCs w:val="28"/>
        </w:rPr>
      </w:pPr>
      <w:bookmarkStart w:id="0" w:name="OLE_LINK1"/>
      <w:bookmarkStart w:id="1" w:name="OLE_LINK2"/>
      <w:bookmarkStart w:id="2" w:name="_GoBack"/>
      <w:bookmarkEnd w:id="2"/>
      <w:r w:rsidRPr="00D42906">
        <w:rPr>
          <w:rFonts w:cs="Arial"/>
          <w:b/>
          <w:caps/>
          <w:noProof/>
          <w:sz w:val="24"/>
          <w:szCs w:val="28"/>
        </w:rPr>
        <w:t>This Agreement INCLUDING ITS SCHEDULES AND/or APPENDICES thereto do not constitute a final Agreement between the Parties.  SARS reserves the right to amend same, at its own discretion, at any point in time prior to signature hereof.</w:t>
      </w:r>
    </w:p>
    <w:p w14:paraId="69E79948" w14:textId="77777777" w:rsidR="00E42605" w:rsidRPr="00D42906" w:rsidRDefault="00E42605" w:rsidP="00800B17">
      <w:pPr>
        <w:pStyle w:val="Sublevel"/>
        <w:keepNext/>
        <w:keepLines/>
        <w:widowControl/>
        <w:spacing w:before="120" w:after="120"/>
        <w:rPr>
          <w:rFonts w:cs="Arial"/>
          <w:b/>
          <w:sz w:val="24"/>
          <w:szCs w:val="28"/>
        </w:rPr>
      </w:pPr>
      <w:r w:rsidRPr="00D42906">
        <w:rPr>
          <w:rFonts w:cs="Arial"/>
          <w:b/>
          <w:sz w:val="24"/>
          <w:szCs w:val="28"/>
        </w:rPr>
        <w:t>YOUR SUBMISSION OF YOUR RESPONSE IS THEREFORE DEEMED TO BE AN ACKNOWLEDGEMENT AND ACCEPTANCE OF THE AFORESAID STATEMENT.</w:t>
      </w:r>
    </w:p>
    <w:p w14:paraId="20BB95D3" w14:textId="09A370E4" w:rsidR="00C53C6E" w:rsidRPr="00D42906" w:rsidRDefault="00EA722C" w:rsidP="00800B17">
      <w:pPr>
        <w:keepNext/>
        <w:keepLines/>
        <w:spacing w:before="120" w:after="240" w:line="360" w:lineRule="auto"/>
        <w:jc w:val="center"/>
        <w:rPr>
          <w:rFonts w:ascii="Arial" w:hAnsi="Arial" w:cs="Arial"/>
          <w:b/>
          <w:bCs/>
          <w:sz w:val="32"/>
          <w:szCs w:val="32"/>
        </w:rPr>
      </w:pPr>
      <w:r w:rsidRPr="00D42906">
        <w:rPr>
          <w:rFonts w:ascii="Arial" w:hAnsi="Arial" w:cs="Arial"/>
          <w:b/>
          <w:bCs/>
          <w:sz w:val="32"/>
          <w:szCs w:val="32"/>
        </w:rPr>
        <w:t>S</w:t>
      </w:r>
      <w:r w:rsidR="004F5D9B" w:rsidRPr="00D42906">
        <w:rPr>
          <w:rFonts w:ascii="Arial" w:hAnsi="Arial" w:cs="Arial"/>
          <w:b/>
          <w:bCs/>
          <w:sz w:val="32"/>
          <w:szCs w:val="32"/>
        </w:rPr>
        <w:t xml:space="preserve">UBCRIPTION </w:t>
      </w:r>
      <w:r w:rsidR="00F3569D" w:rsidRPr="00D42906">
        <w:rPr>
          <w:rFonts w:ascii="Arial" w:hAnsi="Arial" w:cs="Arial"/>
          <w:b/>
          <w:bCs/>
          <w:sz w:val="32"/>
          <w:szCs w:val="32"/>
        </w:rPr>
        <w:t>FOR</w:t>
      </w:r>
      <w:r w:rsidR="00986F2E" w:rsidRPr="00D42906">
        <w:rPr>
          <w:rFonts w:ascii="Arial" w:hAnsi="Arial" w:cs="Arial"/>
          <w:b/>
          <w:bCs/>
          <w:sz w:val="32"/>
          <w:szCs w:val="32"/>
        </w:rPr>
        <w:t xml:space="preserve"> A DATABASE</w:t>
      </w:r>
      <w:r w:rsidR="001F6793" w:rsidRPr="00D42906">
        <w:rPr>
          <w:rFonts w:ascii="Arial" w:hAnsi="Arial" w:cs="Arial"/>
          <w:b/>
          <w:bCs/>
          <w:sz w:val="32"/>
          <w:szCs w:val="32"/>
        </w:rPr>
        <w:t xml:space="preserve"> </w:t>
      </w:r>
      <w:r w:rsidR="004F5D9B" w:rsidRPr="00D42906">
        <w:rPr>
          <w:rFonts w:ascii="Arial" w:hAnsi="Arial" w:cs="Arial"/>
          <w:b/>
          <w:bCs/>
          <w:sz w:val="32"/>
          <w:szCs w:val="32"/>
        </w:rPr>
        <w:t>LICENSE AND</w:t>
      </w:r>
      <w:r w:rsidR="00F552B3" w:rsidRPr="00D42906">
        <w:rPr>
          <w:rFonts w:ascii="Arial" w:hAnsi="Arial" w:cs="Arial"/>
          <w:b/>
          <w:bCs/>
          <w:sz w:val="32"/>
          <w:szCs w:val="32"/>
        </w:rPr>
        <w:t xml:space="preserve"> SUPPORT</w:t>
      </w:r>
      <w:r w:rsidR="00411C35" w:rsidRPr="00D42906">
        <w:rPr>
          <w:rFonts w:ascii="Arial" w:hAnsi="Arial" w:cs="Arial"/>
          <w:b/>
          <w:bCs/>
          <w:sz w:val="32"/>
          <w:szCs w:val="32"/>
        </w:rPr>
        <w:t xml:space="preserve"> SERVICES </w:t>
      </w:r>
      <w:r w:rsidR="00C53C6E" w:rsidRPr="00D42906">
        <w:rPr>
          <w:rFonts w:ascii="Arial" w:hAnsi="Arial" w:cs="Arial"/>
          <w:b/>
          <w:bCs/>
          <w:sz w:val="32"/>
          <w:szCs w:val="32"/>
        </w:rPr>
        <w:t>AGREEMENT</w:t>
      </w:r>
    </w:p>
    <w:p w14:paraId="6A332410" w14:textId="093D259C" w:rsidR="00242E68" w:rsidRPr="00D42906" w:rsidRDefault="00070FCE" w:rsidP="00800B17">
      <w:pPr>
        <w:keepNext/>
        <w:keepLines/>
        <w:spacing w:before="120" w:after="240" w:line="360" w:lineRule="auto"/>
        <w:jc w:val="center"/>
        <w:rPr>
          <w:rFonts w:ascii="Arial" w:hAnsi="Arial" w:cs="Arial"/>
          <w:b/>
          <w:bCs/>
          <w:i/>
          <w:iCs/>
          <w:sz w:val="32"/>
          <w:szCs w:val="32"/>
        </w:rPr>
      </w:pPr>
      <w:r w:rsidRPr="00D42906">
        <w:rPr>
          <w:rFonts w:ascii="Arial" w:hAnsi="Arial" w:cs="Arial"/>
          <w:b/>
          <w:bCs/>
          <w:sz w:val="32"/>
          <w:szCs w:val="32"/>
        </w:rPr>
        <w:t>IN RESPECT OF</w:t>
      </w:r>
    </w:p>
    <w:p w14:paraId="46FB6735" w14:textId="77777777" w:rsidR="00242E68" w:rsidRPr="00D42906" w:rsidRDefault="00242E68" w:rsidP="00800B17">
      <w:pPr>
        <w:keepNext/>
        <w:keepLines/>
        <w:spacing w:before="120" w:after="240" w:line="360" w:lineRule="auto"/>
        <w:jc w:val="center"/>
        <w:rPr>
          <w:rFonts w:ascii="Arial" w:hAnsi="Arial" w:cs="Arial"/>
          <w:b/>
          <w:bCs/>
          <w:i/>
          <w:iCs/>
          <w:sz w:val="32"/>
          <w:szCs w:val="32"/>
        </w:rPr>
      </w:pPr>
    </w:p>
    <w:bookmarkEnd w:id="0"/>
    <w:bookmarkEnd w:id="1"/>
    <w:p w14:paraId="35B33D96" w14:textId="0AFC4236" w:rsidR="00CD7D1E" w:rsidRPr="00D42906" w:rsidRDefault="00986F2E" w:rsidP="00800B17">
      <w:pPr>
        <w:keepNext/>
        <w:keepLines/>
        <w:spacing w:before="120" w:after="240" w:line="360" w:lineRule="auto"/>
        <w:jc w:val="center"/>
        <w:rPr>
          <w:rFonts w:ascii="Arial" w:hAnsi="Arial" w:cs="Arial"/>
          <w:b/>
          <w:bCs/>
          <w:sz w:val="32"/>
          <w:szCs w:val="32"/>
        </w:rPr>
      </w:pPr>
      <w:r w:rsidRPr="00D42906">
        <w:rPr>
          <w:rFonts w:ascii="Arial" w:hAnsi="Arial" w:cs="Arial"/>
          <w:b/>
          <w:bCs/>
          <w:sz w:val="32"/>
          <w:szCs w:val="32"/>
        </w:rPr>
        <w:t xml:space="preserve">TRANSFER </w:t>
      </w:r>
      <w:r w:rsidR="004F5D9B" w:rsidRPr="00D42906">
        <w:rPr>
          <w:rFonts w:ascii="Arial" w:hAnsi="Arial" w:cs="Arial"/>
          <w:b/>
          <w:bCs/>
          <w:sz w:val="32"/>
          <w:szCs w:val="32"/>
        </w:rPr>
        <w:t>PRICING TOOL</w:t>
      </w:r>
    </w:p>
    <w:p w14:paraId="384E7B75" w14:textId="77777777" w:rsidR="00411C35" w:rsidRPr="00D42906" w:rsidRDefault="00411C35" w:rsidP="00800B17">
      <w:pPr>
        <w:keepNext/>
        <w:keepLines/>
        <w:spacing w:before="120" w:after="240" w:line="360" w:lineRule="auto"/>
        <w:jc w:val="center"/>
        <w:rPr>
          <w:rFonts w:ascii="Arial" w:hAnsi="Arial" w:cs="Arial"/>
          <w:b/>
          <w:bCs/>
          <w:sz w:val="32"/>
          <w:szCs w:val="32"/>
        </w:rPr>
      </w:pPr>
    </w:p>
    <w:p w14:paraId="35E31AC9" w14:textId="77777777" w:rsidR="0000261A" w:rsidRPr="00D42906" w:rsidRDefault="0000261A" w:rsidP="00800B17">
      <w:pPr>
        <w:keepNext/>
        <w:keepLines/>
        <w:spacing w:before="120" w:after="240" w:line="360" w:lineRule="auto"/>
        <w:jc w:val="center"/>
        <w:rPr>
          <w:rFonts w:ascii="Arial" w:hAnsi="Arial" w:cs="Arial"/>
          <w:b/>
          <w:bCs/>
          <w:i/>
          <w:iCs/>
          <w:sz w:val="32"/>
          <w:szCs w:val="32"/>
        </w:rPr>
      </w:pPr>
      <w:r w:rsidRPr="00D42906">
        <w:rPr>
          <w:rFonts w:ascii="Arial" w:hAnsi="Arial" w:cs="Arial"/>
          <w:b/>
          <w:bCs/>
          <w:sz w:val="32"/>
          <w:szCs w:val="32"/>
        </w:rPr>
        <w:t>Between</w:t>
      </w:r>
    </w:p>
    <w:p w14:paraId="64875E58" w14:textId="77777777" w:rsidR="0000261A" w:rsidRPr="00D42906" w:rsidRDefault="0000261A" w:rsidP="00800B17">
      <w:pPr>
        <w:keepNext/>
        <w:keepLines/>
        <w:spacing w:before="120" w:after="240" w:line="360" w:lineRule="auto"/>
        <w:jc w:val="center"/>
        <w:rPr>
          <w:rFonts w:ascii="Arial" w:hAnsi="Arial" w:cs="Arial"/>
          <w:b/>
          <w:bCs/>
          <w:i/>
          <w:iCs/>
          <w:sz w:val="32"/>
          <w:szCs w:val="32"/>
        </w:rPr>
      </w:pPr>
    </w:p>
    <w:p w14:paraId="383B4131" w14:textId="77777777" w:rsidR="0000261A" w:rsidRPr="00D42906" w:rsidRDefault="0000261A" w:rsidP="00800B17">
      <w:pPr>
        <w:keepNext/>
        <w:keepLines/>
        <w:spacing w:before="120" w:after="240" w:line="360" w:lineRule="auto"/>
        <w:jc w:val="center"/>
        <w:rPr>
          <w:rFonts w:ascii="Arial" w:hAnsi="Arial" w:cs="Arial"/>
          <w:b/>
          <w:bCs/>
          <w:i/>
          <w:iCs/>
          <w:sz w:val="32"/>
          <w:szCs w:val="32"/>
        </w:rPr>
      </w:pPr>
      <w:r w:rsidRPr="00D42906">
        <w:rPr>
          <w:rFonts w:ascii="Arial" w:hAnsi="Arial" w:cs="Arial"/>
          <w:b/>
          <w:bCs/>
          <w:sz w:val="32"/>
          <w:szCs w:val="32"/>
        </w:rPr>
        <w:t>T</w:t>
      </w:r>
      <w:r w:rsidR="00BD6069" w:rsidRPr="00D42906">
        <w:rPr>
          <w:rFonts w:ascii="Arial" w:hAnsi="Arial" w:cs="Arial"/>
          <w:b/>
          <w:bCs/>
          <w:sz w:val="32"/>
          <w:szCs w:val="32"/>
        </w:rPr>
        <w:t>HE</w:t>
      </w:r>
      <w:r w:rsidRPr="00D42906">
        <w:rPr>
          <w:rFonts w:ascii="Arial" w:hAnsi="Arial" w:cs="Arial"/>
          <w:b/>
          <w:bCs/>
          <w:sz w:val="32"/>
          <w:szCs w:val="32"/>
        </w:rPr>
        <w:t xml:space="preserve"> SOUTH AFRICAN REVENUE SERVICE</w:t>
      </w:r>
    </w:p>
    <w:p w14:paraId="5440CBDE" w14:textId="77777777" w:rsidR="0000261A" w:rsidRPr="00D42906" w:rsidRDefault="0000261A" w:rsidP="00800B17">
      <w:pPr>
        <w:keepNext/>
        <w:keepLines/>
        <w:spacing w:before="120" w:after="240" w:line="360" w:lineRule="auto"/>
        <w:jc w:val="center"/>
        <w:rPr>
          <w:rFonts w:ascii="Arial" w:hAnsi="Arial" w:cs="Arial"/>
          <w:b/>
          <w:bCs/>
          <w:sz w:val="32"/>
          <w:szCs w:val="32"/>
        </w:rPr>
      </w:pPr>
      <w:r w:rsidRPr="00D42906">
        <w:rPr>
          <w:rFonts w:ascii="Arial" w:hAnsi="Arial" w:cs="Arial"/>
          <w:b/>
          <w:bCs/>
          <w:sz w:val="32"/>
          <w:szCs w:val="32"/>
        </w:rPr>
        <w:t>(“SARS”)</w:t>
      </w:r>
    </w:p>
    <w:p w14:paraId="54D9E009" w14:textId="77777777" w:rsidR="00C23293" w:rsidRPr="00D42906" w:rsidRDefault="00C23293" w:rsidP="00800B17">
      <w:pPr>
        <w:keepNext/>
        <w:keepLines/>
        <w:spacing w:before="120" w:after="240" w:line="360" w:lineRule="auto"/>
        <w:jc w:val="center"/>
        <w:rPr>
          <w:rFonts w:ascii="Arial" w:hAnsi="Arial" w:cs="Arial"/>
          <w:b/>
          <w:bCs/>
          <w:sz w:val="32"/>
          <w:szCs w:val="32"/>
        </w:rPr>
      </w:pPr>
      <w:r w:rsidRPr="00D42906">
        <w:rPr>
          <w:rFonts w:ascii="Arial" w:hAnsi="Arial" w:cs="Arial"/>
          <w:b/>
          <w:bCs/>
          <w:sz w:val="32"/>
          <w:szCs w:val="32"/>
        </w:rPr>
        <w:t>And</w:t>
      </w:r>
    </w:p>
    <w:p w14:paraId="457491AF" w14:textId="77777777" w:rsidR="00C23293" w:rsidRPr="00D42906" w:rsidRDefault="00C23293" w:rsidP="00800B17">
      <w:pPr>
        <w:keepNext/>
        <w:keepLines/>
        <w:spacing w:before="120" w:after="240" w:line="360" w:lineRule="auto"/>
        <w:jc w:val="center"/>
        <w:rPr>
          <w:rFonts w:ascii="Arial" w:hAnsi="Arial" w:cs="Arial"/>
          <w:b/>
          <w:bCs/>
          <w:sz w:val="32"/>
          <w:szCs w:val="32"/>
        </w:rPr>
      </w:pPr>
    </w:p>
    <w:p w14:paraId="2405CD4E" w14:textId="35105337" w:rsidR="00C23293" w:rsidRPr="00D42906" w:rsidRDefault="00CC401E" w:rsidP="00800B17">
      <w:pPr>
        <w:keepNext/>
        <w:keepLines/>
        <w:spacing w:before="120" w:after="240" w:line="360" w:lineRule="auto"/>
        <w:jc w:val="center"/>
        <w:rPr>
          <w:rFonts w:ascii="Arial" w:hAnsi="Arial" w:cs="Arial"/>
          <w:b/>
          <w:bCs/>
          <w:color w:val="000000" w:themeColor="text1"/>
          <w:sz w:val="32"/>
          <w:szCs w:val="32"/>
        </w:rPr>
      </w:pPr>
      <w:r w:rsidRPr="00D42906">
        <w:rPr>
          <w:rFonts w:ascii="Arial" w:hAnsi="Arial" w:cs="Arial"/>
          <w:b/>
          <w:bCs/>
          <w:color w:val="000000" w:themeColor="text1"/>
          <w:sz w:val="32"/>
          <w:szCs w:val="32"/>
          <w:lang w:val="en-US"/>
        </w:rPr>
        <w:t>[</w:t>
      </w:r>
      <w:r w:rsidR="00514BE6" w:rsidRPr="00D42906">
        <w:rPr>
          <w:rFonts w:ascii="Arial" w:hAnsi="Arial" w:cs="Arial"/>
          <w:b/>
          <w:bCs/>
          <w:color w:val="000000" w:themeColor="text1"/>
          <w:sz w:val="32"/>
          <w:szCs w:val="32"/>
          <w:lang w:val="en-US"/>
        </w:rPr>
        <w:t xml:space="preserve">NOTE TO </w:t>
      </w:r>
      <w:r w:rsidR="00C517E8" w:rsidRPr="00D42906">
        <w:rPr>
          <w:rFonts w:ascii="Arial Bold" w:hAnsi="Arial Bold" w:cs="Arial"/>
          <w:b/>
          <w:bCs/>
          <w:caps/>
          <w:color w:val="000000" w:themeColor="text1"/>
          <w:sz w:val="32"/>
          <w:szCs w:val="32"/>
          <w:lang w:val="en-US"/>
        </w:rPr>
        <w:t>Bidder</w:t>
      </w:r>
      <w:r w:rsidRPr="00D42906">
        <w:rPr>
          <w:rFonts w:ascii="Arial Bold" w:hAnsi="Arial Bold" w:cs="Arial"/>
          <w:b/>
          <w:bCs/>
          <w:caps/>
          <w:color w:val="000000" w:themeColor="text1"/>
          <w:sz w:val="32"/>
          <w:szCs w:val="32"/>
          <w:lang w:val="en-US"/>
        </w:rPr>
        <w:t>: to be updated post award</w:t>
      </w:r>
      <w:r w:rsidRPr="00D42906">
        <w:rPr>
          <w:rFonts w:ascii="Arial" w:hAnsi="Arial" w:cs="Arial"/>
          <w:b/>
          <w:bCs/>
          <w:color w:val="000000" w:themeColor="text1"/>
          <w:sz w:val="32"/>
          <w:szCs w:val="32"/>
          <w:lang w:val="en-US"/>
        </w:rPr>
        <w:t>]</w:t>
      </w:r>
      <w:r w:rsidRPr="00D42906" w:rsidDel="00CC401E">
        <w:rPr>
          <w:rFonts w:ascii="Arial" w:hAnsi="Arial" w:cs="Arial"/>
          <w:b/>
          <w:bCs/>
          <w:color w:val="000000" w:themeColor="text1"/>
          <w:sz w:val="32"/>
          <w:szCs w:val="32"/>
        </w:rPr>
        <w:t xml:space="preserve"> </w:t>
      </w:r>
    </w:p>
    <w:p w14:paraId="46BDE30C" w14:textId="77777777" w:rsidR="00B169E8" w:rsidRPr="00D42906" w:rsidRDefault="002E1B94" w:rsidP="00800B17">
      <w:pPr>
        <w:keepNext/>
        <w:keepLines/>
        <w:spacing w:before="120" w:after="240" w:line="360" w:lineRule="auto"/>
        <w:jc w:val="both"/>
        <w:rPr>
          <w:rFonts w:ascii="Arial" w:hAnsi="Arial" w:cs="Arial"/>
          <w:b/>
          <w:bCs/>
          <w:sz w:val="22"/>
          <w:szCs w:val="22"/>
        </w:rPr>
      </w:pPr>
      <w:r w:rsidRPr="00D42906">
        <w:rPr>
          <w:rFonts w:ascii="Arial" w:hAnsi="Arial" w:cs="Arial"/>
          <w:b/>
          <w:bCs/>
          <w:sz w:val="22"/>
          <w:szCs w:val="22"/>
        </w:rPr>
        <w:lastRenderedPageBreak/>
        <w:t>TABLE OF CONTENTS</w:t>
      </w:r>
    </w:p>
    <w:p w14:paraId="67AECCD9" w14:textId="6054B1F5" w:rsidR="00326EBD" w:rsidRDefault="00AA5ADE">
      <w:pPr>
        <w:pStyle w:val="TOC1"/>
        <w:rPr>
          <w:rFonts w:asciiTheme="minorHAnsi" w:eastAsiaTheme="minorEastAsia" w:hAnsiTheme="minorHAnsi" w:cstheme="minorBidi"/>
          <w:bCs w:val="0"/>
          <w:noProof/>
          <w:lang w:val="en-ZA" w:eastAsia="en-ZA"/>
        </w:rPr>
      </w:pPr>
      <w:r w:rsidRPr="00D42906">
        <w:rPr>
          <w:bCs w:val="0"/>
          <w:lang w:val="en-ZA"/>
        </w:rPr>
        <w:fldChar w:fldCharType="begin"/>
      </w:r>
      <w:r w:rsidRPr="00D42906">
        <w:rPr>
          <w:lang w:val="en-ZA"/>
        </w:rPr>
        <w:instrText xml:space="preserve"> TOC \o "1-1" \h \z \u </w:instrText>
      </w:r>
      <w:r w:rsidRPr="00D42906">
        <w:rPr>
          <w:bCs w:val="0"/>
          <w:lang w:val="en-ZA"/>
        </w:rPr>
        <w:fldChar w:fldCharType="separate"/>
      </w:r>
      <w:hyperlink w:anchor="_Toc46482308" w:history="1">
        <w:r w:rsidR="00326EBD" w:rsidRPr="00046212">
          <w:rPr>
            <w:rStyle w:val="Hyperlink"/>
            <w:b/>
            <w:caps/>
            <w:noProof/>
          </w:rPr>
          <w:t>1.</w:t>
        </w:r>
        <w:r w:rsidR="00326EBD">
          <w:rPr>
            <w:rFonts w:asciiTheme="minorHAnsi" w:eastAsiaTheme="minorEastAsia" w:hAnsiTheme="minorHAnsi" w:cstheme="minorBidi"/>
            <w:bCs w:val="0"/>
            <w:noProof/>
            <w:lang w:val="en-ZA" w:eastAsia="en-ZA"/>
          </w:rPr>
          <w:tab/>
        </w:r>
        <w:r w:rsidR="00326EBD" w:rsidRPr="00046212">
          <w:rPr>
            <w:rStyle w:val="Hyperlink"/>
            <w:b/>
            <w:caps/>
            <w:noProof/>
          </w:rPr>
          <w:t>PARTIES</w:t>
        </w:r>
        <w:r w:rsidR="00326EBD">
          <w:rPr>
            <w:noProof/>
            <w:webHidden/>
          </w:rPr>
          <w:tab/>
        </w:r>
        <w:r w:rsidR="00326EBD">
          <w:rPr>
            <w:noProof/>
            <w:webHidden/>
          </w:rPr>
          <w:fldChar w:fldCharType="begin"/>
        </w:r>
        <w:r w:rsidR="00326EBD">
          <w:rPr>
            <w:noProof/>
            <w:webHidden/>
          </w:rPr>
          <w:instrText xml:space="preserve"> PAGEREF _Toc46482308 \h </w:instrText>
        </w:r>
        <w:r w:rsidR="00326EBD">
          <w:rPr>
            <w:noProof/>
            <w:webHidden/>
          </w:rPr>
        </w:r>
        <w:r w:rsidR="00326EBD">
          <w:rPr>
            <w:noProof/>
            <w:webHidden/>
          </w:rPr>
          <w:fldChar w:fldCharType="separate"/>
        </w:r>
        <w:r w:rsidR="00326EBD">
          <w:rPr>
            <w:noProof/>
            <w:webHidden/>
          </w:rPr>
          <w:t>5</w:t>
        </w:r>
        <w:r w:rsidR="00326EBD">
          <w:rPr>
            <w:noProof/>
            <w:webHidden/>
          </w:rPr>
          <w:fldChar w:fldCharType="end"/>
        </w:r>
      </w:hyperlink>
    </w:p>
    <w:p w14:paraId="37F59CC4" w14:textId="33D57CAC" w:rsidR="00326EBD" w:rsidRDefault="00922DFE">
      <w:pPr>
        <w:pStyle w:val="TOC1"/>
        <w:rPr>
          <w:rFonts w:asciiTheme="minorHAnsi" w:eastAsiaTheme="minorEastAsia" w:hAnsiTheme="minorHAnsi" w:cstheme="minorBidi"/>
          <w:bCs w:val="0"/>
          <w:noProof/>
          <w:lang w:val="en-ZA" w:eastAsia="en-ZA"/>
        </w:rPr>
      </w:pPr>
      <w:hyperlink w:anchor="_Toc46482309" w:history="1">
        <w:r w:rsidR="00326EBD" w:rsidRPr="00046212">
          <w:rPr>
            <w:rStyle w:val="Hyperlink"/>
            <w:b/>
            <w:caps/>
            <w:noProof/>
          </w:rPr>
          <w:t>2.</w:t>
        </w:r>
        <w:r w:rsidR="00326EBD">
          <w:rPr>
            <w:rFonts w:asciiTheme="minorHAnsi" w:eastAsiaTheme="minorEastAsia" w:hAnsiTheme="minorHAnsi" w:cstheme="minorBidi"/>
            <w:bCs w:val="0"/>
            <w:noProof/>
            <w:lang w:val="en-ZA" w:eastAsia="en-ZA"/>
          </w:rPr>
          <w:tab/>
        </w:r>
        <w:r w:rsidR="00326EBD" w:rsidRPr="00046212">
          <w:rPr>
            <w:rStyle w:val="Hyperlink"/>
            <w:b/>
            <w:caps/>
            <w:noProof/>
          </w:rPr>
          <w:t>Background and Objectives</w:t>
        </w:r>
        <w:r w:rsidR="00326EBD">
          <w:rPr>
            <w:noProof/>
            <w:webHidden/>
          </w:rPr>
          <w:tab/>
        </w:r>
        <w:r w:rsidR="00326EBD">
          <w:rPr>
            <w:noProof/>
            <w:webHidden/>
          </w:rPr>
          <w:fldChar w:fldCharType="begin"/>
        </w:r>
        <w:r w:rsidR="00326EBD">
          <w:rPr>
            <w:noProof/>
            <w:webHidden/>
          </w:rPr>
          <w:instrText xml:space="preserve"> PAGEREF _Toc46482309 \h </w:instrText>
        </w:r>
        <w:r w:rsidR="00326EBD">
          <w:rPr>
            <w:noProof/>
            <w:webHidden/>
          </w:rPr>
        </w:r>
        <w:r w:rsidR="00326EBD">
          <w:rPr>
            <w:noProof/>
            <w:webHidden/>
          </w:rPr>
          <w:fldChar w:fldCharType="separate"/>
        </w:r>
        <w:r w:rsidR="00326EBD">
          <w:rPr>
            <w:noProof/>
            <w:webHidden/>
          </w:rPr>
          <w:t>5</w:t>
        </w:r>
        <w:r w:rsidR="00326EBD">
          <w:rPr>
            <w:noProof/>
            <w:webHidden/>
          </w:rPr>
          <w:fldChar w:fldCharType="end"/>
        </w:r>
      </w:hyperlink>
    </w:p>
    <w:p w14:paraId="648BCF50" w14:textId="3EBFC968" w:rsidR="00326EBD" w:rsidRDefault="00922DFE">
      <w:pPr>
        <w:pStyle w:val="TOC1"/>
        <w:rPr>
          <w:rFonts w:asciiTheme="minorHAnsi" w:eastAsiaTheme="minorEastAsia" w:hAnsiTheme="minorHAnsi" w:cstheme="minorBidi"/>
          <w:bCs w:val="0"/>
          <w:noProof/>
          <w:lang w:val="en-ZA" w:eastAsia="en-ZA"/>
        </w:rPr>
      </w:pPr>
      <w:hyperlink w:anchor="_Toc46482310" w:history="1">
        <w:r w:rsidR="00326EBD" w:rsidRPr="00046212">
          <w:rPr>
            <w:rStyle w:val="Hyperlink"/>
            <w:b/>
            <w:caps/>
            <w:noProof/>
          </w:rPr>
          <w:t>3.</w:t>
        </w:r>
        <w:r w:rsidR="00326EBD">
          <w:rPr>
            <w:rFonts w:asciiTheme="minorHAnsi" w:eastAsiaTheme="minorEastAsia" w:hAnsiTheme="minorHAnsi" w:cstheme="minorBidi"/>
            <w:bCs w:val="0"/>
            <w:noProof/>
            <w:lang w:val="en-ZA" w:eastAsia="en-ZA"/>
          </w:rPr>
          <w:tab/>
        </w:r>
        <w:r w:rsidR="00326EBD" w:rsidRPr="00046212">
          <w:rPr>
            <w:rStyle w:val="Hyperlink"/>
            <w:b/>
            <w:caps/>
            <w:noProof/>
          </w:rPr>
          <w:t>INTERPRETATION AND DEFINITIONS</w:t>
        </w:r>
        <w:r w:rsidR="00326EBD">
          <w:rPr>
            <w:noProof/>
            <w:webHidden/>
          </w:rPr>
          <w:tab/>
        </w:r>
        <w:r w:rsidR="00326EBD">
          <w:rPr>
            <w:noProof/>
            <w:webHidden/>
          </w:rPr>
          <w:fldChar w:fldCharType="begin"/>
        </w:r>
        <w:r w:rsidR="00326EBD">
          <w:rPr>
            <w:noProof/>
            <w:webHidden/>
          </w:rPr>
          <w:instrText xml:space="preserve"> PAGEREF _Toc46482310 \h </w:instrText>
        </w:r>
        <w:r w:rsidR="00326EBD">
          <w:rPr>
            <w:noProof/>
            <w:webHidden/>
          </w:rPr>
        </w:r>
        <w:r w:rsidR="00326EBD">
          <w:rPr>
            <w:noProof/>
            <w:webHidden/>
          </w:rPr>
          <w:fldChar w:fldCharType="separate"/>
        </w:r>
        <w:r w:rsidR="00326EBD">
          <w:rPr>
            <w:noProof/>
            <w:webHidden/>
          </w:rPr>
          <w:t>6</w:t>
        </w:r>
        <w:r w:rsidR="00326EBD">
          <w:rPr>
            <w:noProof/>
            <w:webHidden/>
          </w:rPr>
          <w:fldChar w:fldCharType="end"/>
        </w:r>
      </w:hyperlink>
    </w:p>
    <w:p w14:paraId="629D0E2C" w14:textId="6CDF1FCF" w:rsidR="00326EBD" w:rsidRDefault="00922DFE">
      <w:pPr>
        <w:pStyle w:val="TOC1"/>
        <w:rPr>
          <w:rFonts w:asciiTheme="minorHAnsi" w:eastAsiaTheme="minorEastAsia" w:hAnsiTheme="minorHAnsi" w:cstheme="minorBidi"/>
          <w:bCs w:val="0"/>
          <w:noProof/>
          <w:lang w:val="en-ZA" w:eastAsia="en-ZA"/>
        </w:rPr>
      </w:pPr>
      <w:hyperlink w:anchor="_Toc46482311" w:history="1">
        <w:r w:rsidR="00326EBD" w:rsidRPr="00046212">
          <w:rPr>
            <w:rStyle w:val="Hyperlink"/>
            <w:b/>
            <w:caps/>
            <w:noProof/>
            <w:lang w:val="en-ZA" w:eastAsia="en-US"/>
          </w:rPr>
          <w:t>4.</w:t>
        </w:r>
        <w:r w:rsidR="00326EBD">
          <w:rPr>
            <w:rFonts w:asciiTheme="minorHAnsi" w:eastAsiaTheme="minorEastAsia" w:hAnsiTheme="minorHAnsi" w:cstheme="minorBidi"/>
            <w:bCs w:val="0"/>
            <w:noProof/>
            <w:lang w:val="en-ZA" w:eastAsia="en-ZA"/>
          </w:rPr>
          <w:tab/>
        </w:r>
        <w:r w:rsidR="00326EBD" w:rsidRPr="00046212">
          <w:rPr>
            <w:rStyle w:val="Hyperlink"/>
            <w:b/>
            <w:caps/>
            <w:noProof/>
          </w:rPr>
          <w:t>Appointment and non-exclusiviity</w:t>
        </w:r>
        <w:r w:rsidR="00326EBD">
          <w:rPr>
            <w:noProof/>
            <w:webHidden/>
          </w:rPr>
          <w:tab/>
        </w:r>
        <w:r w:rsidR="00326EBD">
          <w:rPr>
            <w:noProof/>
            <w:webHidden/>
          </w:rPr>
          <w:fldChar w:fldCharType="begin"/>
        </w:r>
        <w:r w:rsidR="00326EBD">
          <w:rPr>
            <w:noProof/>
            <w:webHidden/>
          </w:rPr>
          <w:instrText xml:space="preserve"> PAGEREF _Toc46482311 \h </w:instrText>
        </w:r>
        <w:r w:rsidR="00326EBD">
          <w:rPr>
            <w:noProof/>
            <w:webHidden/>
          </w:rPr>
        </w:r>
        <w:r w:rsidR="00326EBD">
          <w:rPr>
            <w:noProof/>
            <w:webHidden/>
          </w:rPr>
          <w:fldChar w:fldCharType="separate"/>
        </w:r>
        <w:r w:rsidR="00326EBD">
          <w:rPr>
            <w:noProof/>
            <w:webHidden/>
          </w:rPr>
          <w:t>27</w:t>
        </w:r>
        <w:r w:rsidR="00326EBD">
          <w:rPr>
            <w:noProof/>
            <w:webHidden/>
          </w:rPr>
          <w:fldChar w:fldCharType="end"/>
        </w:r>
      </w:hyperlink>
    </w:p>
    <w:p w14:paraId="3E358D38" w14:textId="42609BB3" w:rsidR="00326EBD" w:rsidRDefault="00922DFE">
      <w:pPr>
        <w:pStyle w:val="TOC1"/>
        <w:rPr>
          <w:rFonts w:asciiTheme="minorHAnsi" w:eastAsiaTheme="minorEastAsia" w:hAnsiTheme="minorHAnsi" w:cstheme="minorBidi"/>
          <w:bCs w:val="0"/>
          <w:noProof/>
          <w:lang w:val="en-ZA" w:eastAsia="en-ZA"/>
        </w:rPr>
      </w:pPr>
      <w:hyperlink w:anchor="_Toc46482312" w:history="1">
        <w:r w:rsidR="00326EBD" w:rsidRPr="00046212">
          <w:rPr>
            <w:rStyle w:val="Hyperlink"/>
            <w:b/>
            <w:caps/>
            <w:noProof/>
          </w:rPr>
          <w:t>5.</w:t>
        </w:r>
        <w:r w:rsidR="00326EBD">
          <w:rPr>
            <w:rFonts w:asciiTheme="minorHAnsi" w:eastAsiaTheme="minorEastAsia" w:hAnsiTheme="minorHAnsi" w:cstheme="minorBidi"/>
            <w:bCs w:val="0"/>
            <w:noProof/>
            <w:lang w:val="en-ZA" w:eastAsia="en-ZA"/>
          </w:rPr>
          <w:tab/>
        </w:r>
        <w:r w:rsidR="00326EBD" w:rsidRPr="00046212">
          <w:rPr>
            <w:rStyle w:val="Hyperlink"/>
            <w:b/>
            <w:caps/>
            <w:noProof/>
          </w:rPr>
          <w:t>NATURE</w:t>
        </w:r>
        <w:r w:rsidR="00326EBD" w:rsidRPr="00046212">
          <w:rPr>
            <w:rStyle w:val="Hyperlink"/>
            <w:b/>
            <w:caps/>
            <w:noProof/>
            <w:lang w:val="en-ZA" w:eastAsia="en-US"/>
          </w:rPr>
          <w:t xml:space="preserve"> OF RELATIONSHIP and non-exclusivity</w:t>
        </w:r>
        <w:r w:rsidR="00326EBD">
          <w:rPr>
            <w:noProof/>
            <w:webHidden/>
          </w:rPr>
          <w:tab/>
        </w:r>
        <w:r w:rsidR="00326EBD">
          <w:rPr>
            <w:noProof/>
            <w:webHidden/>
          </w:rPr>
          <w:fldChar w:fldCharType="begin"/>
        </w:r>
        <w:r w:rsidR="00326EBD">
          <w:rPr>
            <w:noProof/>
            <w:webHidden/>
          </w:rPr>
          <w:instrText xml:space="preserve"> PAGEREF _Toc46482312 \h </w:instrText>
        </w:r>
        <w:r w:rsidR="00326EBD">
          <w:rPr>
            <w:noProof/>
            <w:webHidden/>
          </w:rPr>
        </w:r>
        <w:r w:rsidR="00326EBD">
          <w:rPr>
            <w:noProof/>
            <w:webHidden/>
          </w:rPr>
          <w:fldChar w:fldCharType="separate"/>
        </w:r>
        <w:r w:rsidR="00326EBD">
          <w:rPr>
            <w:noProof/>
            <w:webHidden/>
          </w:rPr>
          <w:t>27</w:t>
        </w:r>
        <w:r w:rsidR="00326EBD">
          <w:rPr>
            <w:noProof/>
            <w:webHidden/>
          </w:rPr>
          <w:fldChar w:fldCharType="end"/>
        </w:r>
      </w:hyperlink>
    </w:p>
    <w:p w14:paraId="27777204" w14:textId="12347292" w:rsidR="00326EBD" w:rsidRDefault="00922DFE">
      <w:pPr>
        <w:pStyle w:val="TOC1"/>
        <w:rPr>
          <w:rFonts w:asciiTheme="minorHAnsi" w:eastAsiaTheme="minorEastAsia" w:hAnsiTheme="minorHAnsi" w:cstheme="minorBidi"/>
          <w:bCs w:val="0"/>
          <w:noProof/>
          <w:lang w:val="en-ZA" w:eastAsia="en-ZA"/>
        </w:rPr>
      </w:pPr>
      <w:hyperlink w:anchor="_Toc46482313" w:history="1">
        <w:r w:rsidR="00326EBD" w:rsidRPr="00046212">
          <w:rPr>
            <w:rStyle w:val="Hyperlink"/>
            <w:b/>
            <w:caps/>
            <w:noProof/>
          </w:rPr>
          <w:t>6.</w:t>
        </w:r>
        <w:r w:rsidR="00326EBD">
          <w:rPr>
            <w:rFonts w:asciiTheme="minorHAnsi" w:eastAsiaTheme="minorEastAsia" w:hAnsiTheme="minorHAnsi" w:cstheme="minorBidi"/>
            <w:bCs w:val="0"/>
            <w:noProof/>
            <w:lang w:val="en-ZA" w:eastAsia="en-ZA"/>
          </w:rPr>
          <w:tab/>
        </w:r>
        <w:r w:rsidR="00326EBD" w:rsidRPr="00046212">
          <w:rPr>
            <w:rStyle w:val="Hyperlink"/>
            <w:b/>
            <w:caps/>
            <w:noProof/>
          </w:rPr>
          <w:t>Subcontractors</w:t>
        </w:r>
        <w:r w:rsidR="00326EBD">
          <w:rPr>
            <w:noProof/>
            <w:webHidden/>
          </w:rPr>
          <w:tab/>
        </w:r>
        <w:r w:rsidR="00326EBD">
          <w:rPr>
            <w:noProof/>
            <w:webHidden/>
          </w:rPr>
          <w:fldChar w:fldCharType="begin"/>
        </w:r>
        <w:r w:rsidR="00326EBD">
          <w:rPr>
            <w:noProof/>
            <w:webHidden/>
          </w:rPr>
          <w:instrText xml:space="preserve"> PAGEREF _Toc46482313 \h </w:instrText>
        </w:r>
        <w:r w:rsidR="00326EBD">
          <w:rPr>
            <w:noProof/>
            <w:webHidden/>
          </w:rPr>
        </w:r>
        <w:r w:rsidR="00326EBD">
          <w:rPr>
            <w:noProof/>
            <w:webHidden/>
          </w:rPr>
          <w:fldChar w:fldCharType="separate"/>
        </w:r>
        <w:r w:rsidR="00326EBD">
          <w:rPr>
            <w:noProof/>
            <w:webHidden/>
          </w:rPr>
          <w:t>28</w:t>
        </w:r>
        <w:r w:rsidR="00326EBD">
          <w:rPr>
            <w:noProof/>
            <w:webHidden/>
          </w:rPr>
          <w:fldChar w:fldCharType="end"/>
        </w:r>
      </w:hyperlink>
    </w:p>
    <w:p w14:paraId="2C5DC0AC" w14:textId="5131274A" w:rsidR="00326EBD" w:rsidRDefault="00922DFE">
      <w:pPr>
        <w:pStyle w:val="TOC1"/>
        <w:rPr>
          <w:rFonts w:asciiTheme="minorHAnsi" w:eastAsiaTheme="minorEastAsia" w:hAnsiTheme="minorHAnsi" w:cstheme="minorBidi"/>
          <w:bCs w:val="0"/>
          <w:noProof/>
          <w:lang w:val="en-ZA" w:eastAsia="en-ZA"/>
        </w:rPr>
      </w:pPr>
      <w:hyperlink w:anchor="_Toc46482314" w:history="1">
        <w:r w:rsidR="00326EBD" w:rsidRPr="00046212">
          <w:rPr>
            <w:rStyle w:val="Hyperlink"/>
            <w:b/>
            <w:caps/>
            <w:noProof/>
          </w:rPr>
          <w:t>7.</w:t>
        </w:r>
        <w:r w:rsidR="00326EBD">
          <w:rPr>
            <w:rFonts w:asciiTheme="minorHAnsi" w:eastAsiaTheme="minorEastAsia" w:hAnsiTheme="minorHAnsi" w:cstheme="minorBidi"/>
            <w:bCs w:val="0"/>
            <w:noProof/>
            <w:lang w:val="en-ZA" w:eastAsia="en-ZA"/>
          </w:rPr>
          <w:tab/>
        </w:r>
        <w:r w:rsidR="00326EBD" w:rsidRPr="00046212">
          <w:rPr>
            <w:rStyle w:val="Hyperlink"/>
            <w:b/>
            <w:caps/>
            <w:noProof/>
          </w:rPr>
          <w:t>COMMENCEMENT</w:t>
        </w:r>
        <w:r w:rsidR="00326EBD" w:rsidRPr="00046212">
          <w:rPr>
            <w:rStyle w:val="Hyperlink"/>
            <w:b/>
            <w:caps/>
            <w:noProof/>
            <w:lang w:val="en-ZA" w:eastAsia="en-US"/>
          </w:rPr>
          <w:t xml:space="preserve"> AND DURATION</w:t>
        </w:r>
        <w:r w:rsidR="00326EBD">
          <w:rPr>
            <w:noProof/>
            <w:webHidden/>
          </w:rPr>
          <w:tab/>
        </w:r>
        <w:r w:rsidR="00326EBD">
          <w:rPr>
            <w:noProof/>
            <w:webHidden/>
          </w:rPr>
          <w:fldChar w:fldCharType="begin"/>
        </w:r>
        <w:r w:rsidR="00326EBD">
          <w:rPr>
            <w:noProof/>
            <w:webHidden/>
          </w:rPr>
          <w:instrText xml:space="preserve"> PAGEREF _Toc46482314 \h </w:instrText>
        </w:r>
        <w:r w:rsidR="00326EBD">
          <w:rPr>
            <w:noProof/>
            <w:webHidden/>
          </w:rPr>
        </w:r>
        <w:r w:rsidR="00326EBD">
          <w:rPr>
            <w:noProof/>
            <w:webHidden/>
          </w:rPr>
          <w:fldChar w:fldCharType="separate"/>
        </w:r>
        <w:r w:rsidR="00326EBD">
          <w:rPr>
            <w:noProof/>
            <w:webHidden/>
          </w:rPr>
          <w:t>29</w:t>
        </w:r>
        <w:r w:rsidR="00326EBD">
          <w:rPr>
            <w:noProof/>
            <w:webHidden/>
          </w:rPr>
          <w:fldChar w:fldCharType="end"/>
        </w:r>
      </w:hyperlink>
    </w:p>
    <w:p w14:paraId="23B54953" w14:textId="2C695046" w:rsidR="00326EBD" w:rsidRDefault="00922DFE">
      <w:pPr>
        <w:pStyle w:val="TOC1"/>
        <w:rPr>
          <w:rFonts w:asciiTheme="minorHAnsi" w:eastAsiaTheme="minorEastAsia" w:hAnsiTheme="minorHAnsi" w:cstheme="minorBidi"/>
          <w:bCs w:val="0"/>
          <w:noProof/>
          <w:lang w:val="en-ZA" w:eastAsia="en-ZA"/>
        </w:rPr>
      </w:pPr>
      <w:hyperlink w:anchor="_Toc46482315" w:history="1">
        <w:r w:rsidR="00326EBD" w:rsidRPr="00046212">
          <w:rPr>
            <w:rStyle w:val="Hyperlink"/>
            <w:b/>
            <w:caps/>
            <w:noProof/>
          </w:rPr>
          <w:t>8.</w:t>
        </w:r>
        <w:r w:rsidR="00326EBD">
          <w:rPr>
            <w:rFonts w:asciiTheme="minorHAnsi" w:eastAsiaTheme="minorEastAsia" w:hAnsiTheme="minorHAnsi" w:cstheme="minorBidi"/>
            <w:bCs w:val="0"/>
            <w:noProof/>
            <w:lang w:val="en-ZA" w:eastAsia="en-ZA"/>
          </w:rPr>
          <w:tab/>
        </w:r>
        <w:r w:rsidR="00326EBD" w:rsidRPr="00046212">
          <w:rPr>
            <w:rStyle w:val="Hyperlink"/>
            <w:b/>
            <w:caps/>
            <w:noProof/>
          </w:rPr>
          <w:t>SCOPE OF THE Services</w:t>
        </w:r>
        <w:r w:rsidR="00326EBD">
          <w:rPr>
            <w:noProof/>
            <w:webHidden/>
          </w:rPr>
          <w:tab/>
        </w:r>
        <w:r w:rsidR="00326EBD">
          <w:rPr>
            <w:noProof/>
            <w:webHidden/>
          </w:rPr>
          <w:fldChar w:fldCharType="begin"/>
        </w:r>
        <w:r w:rsidR="00326EBD">
          <w:rPr>
            <w:noProof/>
            <w:webHidden/>
          </w:rPr>
          <w:instrText xml:space="preserve"> PAGEREF _Toc46482315 \h </w:instrText>
        </w:r>
        <w:r w:rsidR="00326EBD">
          <w:rPr>
            <w:noProof/>
            <w:webHidden/>
          </w:rPr>
        </w:r>
        <w:r w:rsidR="00326EBD">
          <w:rPr>
            <w:noProof/>
            <w:webHidden/>
          </w:rPr>
          <w:fldChar w:fldCharType="separate"/>
        </w:r>
        <w:r w:rsidR="00326EBD">
          <w:rPr>
            <w:noProof/>
            <w:webHidden/>
          </w:rPr>
          <w:t>29</w:t>
        </w:r>
        <w:r w:rsidR="00326EBD">
          <w:rPr>
            <w:noProof/>
            <w:webHidden/>
          </w:rPr>
          <w:fldChar w:fldCharType="end"/>
        </w:r>
      </w:hyperlink>
    </w:p>
    <w:p w14:paraId="7CCAA986" w14:textId="1C0D0E0B" w:rsidR="00326EBD" w:rsidRDefault="00922DFE">
      <w:pPr>
        <w:pStyle w:val="TOC1"/>
        <w:rPr>
          <w:rFonts w:asciiTheme="minorHAnsi" w:eastAsiaTheme="minorEastAsia" w:hAnsiTheme="minorHAnsi" w:cstheme="minorBidi"/>
          <w:bCs w:val="0"/>
          <w:noProof/>
          <w:lang w:val="en-ZA" w:eastAsia="en-ZA"/>
        </w:rPr>
      </w:pPr>
      <w:hyperlink w:anchor="_Toc46482316" w:history="1">
        <w:r w:rsidR="00326EBD" w:rsidRPr="00046212">
          <w:rPr>
            <w:rStyle w:val="Hyperlink"/>
            <w:b/>
            <w:caps/>
            <w:noProof/>
          </w:rPr>
          <w:t>9.</w:t>
        </w:r>
        <w:r w:rsidR="00326EBD">
          <w:rPr>
            <w:rFonts w:asciiTheme="minorHAnsi" w:eastAsiaTheme="minorEastAsia" w:hAnsiTheme="minorHAnsi" w:cstheme="minorBidi"/>
            <w:bCs w:val="0"/>
            <w:noProof/>
            <w:lang w:val="en-ZA" w:eastAsia="en-ZA"/>
          </w:rPr>
          <w:tab/>
        </w:r>
        <w:r w:rsidR="00326EBD" w:rsidRPr="00046212">
          <w:rPr>
            <w:rStyle w:val="Hyperlink"/>
            <w:b/>
            <w:caps/>
            <w:noProof/>
          </w:rPr>
          <w:t>general PROVISIONs relating to the SERVICES</w:t>
        </w:r>
        <w:r w:rsidR="00326EBD">
          <w:rPr>
            <w:noProof/>
            <w:webHidden/>
          </w:rPr>
          <w:tab/>
        </w:r>
        <w:r w:rsidR="00326EBD">
          <w:rPr>
            <w:noProof/>
            <w:webHidden/>
          </w:rPr>
          <w:fldChar w:fldCharType="begin"/>
        </w:r>
        <w:r w:rsidR="00326EBD">
          <w:rPr>
            <w:noProof/>
            <w:webHidden/>
          </w:rPr>
          <w:instrText xml:space="preserve"> PAGEREF _Toc46482316 \h </w:instrText>
        </w:r>
        <w:r w:rsidR="00326EBD">
          <w:rPr>
            <w:noProof/>
            <w:webHidden/>
          </w:rPr>
        </w:r>
        <w:r w:rsidR="00326EBD">
          <w:rPr>
            <w:noProof/>
            <w:webHidden/>
          </w:rPr>
          <w:fldChar w:fldCharType="separate"/>
        </w:r>
        <w:r w:rsidR="00326EBD">
          <w:rPr>
            <w:noProof/>
            <w:webHidden/>
          </w:rPr>
          <w:t>32</w:t>
        </w:r>
        <w:r w:rsidR="00326EBD">
          <w:rPr>
            <w:noProof/>
            <w:webHidden/>
          </w:rPr>
          <w:fldChar w:fldCharType="end"/>
        </w:r>
      </w:hyperlink>
    </w:p>
    <w:p w14:paraId="05D6789D" w14:textId="054214AA" w:rsidR="00326EBD" w:rsidRDefault="00922DFE">
      <w:pPr>
        <w:pStyle w:val="TOC1"/>
        <w:rPr>
          <w:rFonts w:asciiTheme="minorHAnsi" w:eastAsiaTheme="minorEastAsia" w:hAnsiTheme="minorHAnsi" w:cstheme="minorBidi"/>
          <w:bCs w:val="0"/>
          <w:noProof/>
          <w:lang w:val="en-ZA" w:eastAsia="en-ZA"/>
        </w:rPr>
      </w:pPr>
      <w:hyperlink w:anchor="_Toc46482317" w:history="1">
        <w:r w:rsidR="00326EBD" w:rsidRPr="00046212">
          <w:rPr>
            <w:rStyle w:val="Hyperlink"/>
            <w:b/>
            <w:caps/>
            <w:noProof/>
          </w:rPr>
          <w:t>10.</w:t>
        </w:r>
        <w:r w:rsidR="00326EBD">
          <w:rPr>
            <w:rFonts w:asciiTheme="minorHAnsi" w:eastAsiaTheme="minorEastAsia" w:hAnsiTheme="minorHAnsi" w:cstheme="minorBidi"/>
            <w:bCs w:val="0"/>
            <w:noProof/>
            <w:lang w:val="en-ZA" w:eastAsia="en-ZA"/>
          </w:rPr>
          <w:tab/>
        </w:r>
        <w:r w:rsidR="00326EBD" w:rsidRPr="00046212">
          <w:rPr>
            <w:rStyle w:val="Hyperlink"/>
            <w:b/>
            <w:caps/>
            <w:noProof/>
          </w:rPr>
          <w:t>Service Compatibility</w:t>
        </w:r>
        <w:r w:rsidR="00326EBD">
          <w:rPr>
            <w:noProof/>
            <w:webHidden/>
          </w:rPr>
          <w:tab/>
        </w:r>
        <w:r w:rsidR="00326EBD">
          <w:rPr>
            <w:noProof/>
            <w:webHidden/>
          </w:rPr>
          <w:fldChar w:fldCharType="begin"/>
        </w:r>
        <w:r w:rsidR="00326EBD">
          <w:rPr>
            <w:noProof/>
            <w:webHidden/>
          </w:rPr>
          <w:instrText xml:space="preserve"> PAGEREF _Toc46482317 \h </w:instrText>
        </w:r>
        <w:r w:rsidR="00326EBD">
          <w:rPr>
            <w:noProof/>
            <w:webHidden/>
          </w:rPr>
        </w:r>
        <w:r w:rsidR="00326EBD">
          <w:rPr>
            <w:noProof/>
            <w:webHidden/>
          </w:rPr>
          <w:fldChar w:fldCharType="separate"/>
        </w:r>
        <w:r w:rsidR="00326EBD">
          <w:rPr>
            <w:noProof/>
            <w:webHidden/>
          </w:rPr>
          <w:t>35</w:t>
        </w:r>
        <w:r w:rsidR="00326EBD">
          <w:rPr>
            <w:noProof/>
            <w:webHidden/>
          </w:rPr>
          <w:fldChar w:fldCharType="end"/>
        </w:r>
      </w:hyperlink>
    </w:p>
    <w:p w14:paraId="0FDDC720" w14:textId="53BB5359" w:rsidR="00326EBD" w:rsidRDefault="00922DFE">
      <w:pPr>
        <w:pStyle w:val="TOC1"/>
        <w:rPr>
          <w:rFonts w:asciiTheme="minorHAnsi" w:eastAsiaTheme="minorEastAsia" w:hAnsiTheme="minorHAnsi" w:cstheme="minorBidi"/>
          <w:bCs w:val="0"/>
          <w:noProof/>
          <w:lang w:val="en-ZA" w:eastAsia="en-ZA"/>
        </w:rPr>
      </w:pPr>
      <w:hyperlink w:anchor="_Toc46482318" w:history="1">
        <w:r w:rsidR="00326EBD" w:rsidRPr="00046212">
          <w:rPr>
            <w:rStyle w:val="Hyperlink"/>
            <w:b/>
            <w:caps/>
            <w:noProof/>
          </w:rPr>
          <w:t>11.</w:t>
        </w:r>
        <w:r w:rsidR="00326EBD">
          <w:rPr>
            <w:rFonts w:asciiTheme="minorHAnsi" w:eastAsiaTheme="minorEastAsia" w:hAnsiTheme="minorHAnsi" w:cstheme="minorBidi"/>
            <w:bCs w:val="0"/>
            <w:noProof/>
            <w:lang w:val="en-ZA" w:eastAsia="en-ZA"/>
          </w:rPr>
          <w:tab/>
        </w:r>
        <w:r w:rsidR="00326EBD" w:rsidRPr="00046212">
          <w:rPr>
            <w:rStyle w:val="Hyperlink"/>
            <w:b/>
            <w:caps/>
            <w:noProof/>
          </w:rPr>
          <w:t>SERVICE PROVIDER PERSONNEL</w:t>
        </w:r>
        <w:r w:rsidR="00326EBD">
          <w:rPr>
            <w:noProof/>
            <w:webHidden/>
          </w:rPr>
          <w:tab/>
        </w:r>
        <w:r w:rsidR="00326EBD">
          <w:rPr>
            <w:noProof/>
            <w:webHidden/>
          </w:rPr>
          <w:fldChar w:fldCharType="begin"/>
        </w:r>
        <w:r w:rsidR="00326EBD">
          <w:rPr>
            <w:noProof/>
            <w:webHidden/>
          </w:rPr>
          <w:instrText xml:space="preserve"> PAGEREF _Toc46482318 \h </w:instrText>
        </w:r>
        <w:r w:rsidR="00326EBD">
          <w:rPr>
            <w:noProof/>
            <w:webHidden/>
          </w:rPr>
        </w:r>
        <w:r w:rsidR="00326EBD">
          <w:rPr>
            <w:noProof/>
            <w:webHidden/>
          </w:rPr>
          <w:fldChar w:fldCharType="separate"/>
        </w:r>
        <w:r w:rsidR="00326EBD">
          <w:rPr>
            <w:noProof/>
            <w:webHidden/>
          </w:rPr>
          <w:t>36</w:t>
        </w:r>
        <w:r w:rsidR="00326EBD">
          <w:rPr>
            <w:noProof/>
            <w:webHidden/>
          </w:rPr>
          <w:fldChar w:fldCharType="end"/>
        </w:r>
      </w:hyperlink>
    </w:p>
    <w:p w14:paraId="4A2CD0EB" w14:textId="1FEB5680" w:rsidR="00326EBD" w:rsidRDefault="00922DFE">
      <w:pPr>
        <w:pStyle w:val="TOC1"/>
        <w:rPr>
          <w:rFonts w:asciiTheme="minorHAnsi" w:eastAsiaTheme="minorEastAsia" w:hAnsiTheme="minorHAnsi" w:cstheme="minorBidi"/>
          <w:bCs w:val="0"/>
          <w:noProof/>
          <w:lang w:val="en-ZA" w:eastAsia="en-ZA"/>
        </w:rPr>
      </w:pPr>
      <w:hyperlink w:anchor="_Toc46482319" w:history="1">
        <w:r w:rsidR="00326EBD" w:rsidRPr="00046212">
          <w:rPr>
            <w:rStyle w:val="Hyperlink"/>
            <w:b/>
            <w:caps/>
            <w:noProof/>
          </w:rPr>
          <w:t>12.</w:t>
        </w:r>
        <w:r w:rsidR="00326EBD">
          <w:rPr>
            <w:rFonts w:asciiTheme="minorHAnsi" w:eastAsiaTheme="minorEastAsia" w:hAnsiTheme="minorHAnsi" w:cstheme="minorBidi"/>
            <w:bCs w:val="0"/>
            <w:noProof/>
            <w:lang w:val="en-ZA" w:eastAsia="en-ZA"/>
          </w:rPr>
          <w:tab/>
        </w:r>
        <w:r w:rsidR="00326EBD" w:rsidRPr="00046212">
          <w:rPr>
            <w:rStyle w:val="Hyperlink"/>
            <w:b/>
            <w:caps/>
            <w:noProof/>
          </w:rPr>
          <w:t>configuration and IMPLEMENTATION OF THE software</w:t>
        </w:r>
        <w:r w:rsidR="00326EBD">
          <w:rPr>
            <w:noProof/>
            <w:webHidden/>
          </w:rPr>
          <w:tab/>
        </w:r>
        <w:r w:rsidR="00326EBD">
          <w:rPr>
            <w:noProof/>
            <w:webHidden/>
          </w:rPr>
          <w:fldChar w:fldCharType="begin"/>
        </w:r>
        <w:r w:rsidR="00326EBD">
          <w:rPr>
            <w:noProof/>
            <w:webHidden/>
          </w:rPr>
          <w:instrText xml:space="preserve"> PAGEREF _Toc46482319 \h </w:instrText>
        </w:r>
        <w:r w:rsidR="00326EBD">
          <w:rPr>
            <w:noProof/>
            <w:webHidden/>
          </w:rPr>
        </w:r>
        <w:r w:rsidR="00326EBD">
          <w:rPr>
            <w:noProof/>
            <w:webHidden/>
          </w:rPr>
          <w:fldChar w:fldCharType="separate"/>
        </w:r>
        <w:r w:rsidR="00326EBD">
          <w:rPr>
            <w:noProof/>
            <w:webHidden/>
          </w:rPr>
          <w:t>37</w:t>
        </w:r>
        <w:r w:rsidR="00326EBD">
          <w:rPr>
            <w:noProof/>
            <w:webHidden/>
          </w:rPr>
          <w:fldChar w:fldCharType="end"/>
        </w:r>
      </w:hyperlink>
    </w:p>
    <w:p w14:paraId="3457AD59" w14:textId="1AE06228" w:rsidR="00326EBD" w:rsidRDefault="00922DFE">
      <w:pPr>
        <w:pStyle w:val="TOC1"/>
        <w:rPr>
          <w:rFonts w:asciiTheme="minorHAnsi" w:eastAsiaTheme="minorEastAsia" w:hAnsiTheme="minorHAnsi" w:cstheme="minorBidi"/>
          <w:bCs w:val="0"/>
          <w:noProof/>
          <w:lang w:val="en-ZA" w:eastAsia="en-ZA"/>
        </w:rPr>
      </w:pPr>
      <w:hyperlink w:anchor="_Toc46482320" w:history="1">
        <w:r w:rsidR="00326EBD" w:rsidRPr="00046212">
          <w:rPr>
            <w:rStyle w:val="Hyperlink"/>
            <w:b/>
            <w:caps/>
            <w:noProof/>
          </w:rPr>
          <w:t>13.</w:t>
        </w:r>
        <w:r w:rsidR="00326EBD">
          <w:rPr>
            <w:rFonts w:asciiTheme="minorHAnsi" w:eastAsiaTheme="minorEastAsia" w:hAnsiTheme="minorHAnsi" w:cstheme="minorBidi"/>
            <w:bCs w:val="0"/>
            <w:noProof/>
            <w:lang w:val="en-ZA" w:eastAsia="en-ZA"/>
          </w:rPr>
          <w:tab/>
        </w:r>
        <w:r w:rsidR="00326EBD" w:rsidRPr="00046212">
          <w:rPr>
            <w:rStyle w:val="Hyperlink"/>
            <w:b/>
            <w:caps/>
            <w:noProof/>
          </w:rPr>
          <w:t>acceptance testing and delivery</w:t>
        </w:r>
        <w:r w:rsidR="00326EBD">
          <w:rPr>
            <w:noProof/>
            <w:webHidden/>
          </w:rPr>
          <w:tab/>
        </w:r>
        <w:r w:rsidR="00326EBD">
          <w:rPr>
            <w:noProof/>
            <w:webHidden/>
          </w:rPr>
          <w:fldChar w:fldCharType="begin"/>
        </w:r>
        <w:r w:rsidR="00326EBD">
          <w:rPr>
            <w:noProof/>
            <w:webHidden/>
          </w:rPr>
          <w:instrText xml:space="preserve"> PAGEREF _Toc46482320 \h </w:instrText>
        </w:r>
        <w:r w:rsidR="00326EBD">
          <w:rPr>
            <w:noProof/>
            <w:webHidden/>
          </w:rPr>
        </w:r>
        <w:r w:rsidR="00326EBD">
          <w:rPr>
            <w:noProof/>
            <w:webHidden/>
          </w:rPr>
          <w:fldChar w:fldCharType="separate"/>
        </w:r>
        <w:r w:rsidR="00326EBD">
          <w:rPr>
            <w:noProof/>
            <w:webHidden/>
          </w:rPr>
          <w:t>37</w:t>
        </w:r>
        <w:r w:rsidR="00326EBD">
          <w:rPr>
            <w:noProof/>
            <w:webHidden/>
          </w:rPr>
          <w:fldChar w:fldCharType="end"/>
        </w:r>
      </w:hyperlink>
    </w:p>
    <w:p w14:paraId="22A21157" w14:textId="3714B9A6" w:rsidR="00326EBD" w:rsidRDefault="00922DFE">
      <w:pPr>
        <w:pStyle w:val="TOC1"/>
        <w:rPr>
          <w:rFonts w:asciiTheme="minorHAnsi" w:eastAsiaTheme="minorEastAsia" w:hAnsiTheme="minorHAnsi" w:cstheme="minorBidi"/>
          <w:bCs w:val="0"/>
          <w:noProof/>
          <w:lang w:val="en-ZA" w:eastAsia="en-ZA"/>
        </w:rPr>
      </w:pPr>
      <w:hyperlink w:anchor="_Toc46482321" w:history="1">
        <w:r w:rsidR="00326EBD" w:rsidRPr="00046212">
          <w:rPr>
            <w:rStyle w:val="Hyperlink"/>
            <w:rFonts w:ascii="Arial Bold" w:hAnsi="Arial Bold"/>
            <w:b/>
            <w:caps/>
            <w:noProof/>
          </w:rPr>
          <w:t>14.</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SERVICE LEVELS</w:t>
        </w:r>
        <w:r w:rsidR="00326EBD">
          <w:rPr>
            <w:noProof/>
            <w:webHidden/>
          </w:rPr>
          <w:tab/>
        </w:r>
        <w:r w:rsidR="00326EBD">
          <w:rPr>
            <w:noProof/>
            <w:webHidden/>
          </w:rPr>
          <w:fldChar w:fldCharType="begin"/>
        </w:r>
        <w:r w:rsidR="00326EBD">
          <w:rPr>
            <w:noProof/>
            <w:webHidden/>
          </w:rPr>
          <w:instrText xml:space="preserve"> PAGEREF _Toc46482321 \h </w:instrText>
        </w:r>
        <w:r w:rsidR="00326EBD">
          <w:rPr>
            <w:noProof/>
            <w:webHidden/>
          </w:rPr>
        </w:r>
        <w:r w:rsidR="00326EBD">
          <w:rPr>
            <w:noProof/>
            <w:webHidden/>
          </w:rPr>
          <w:fldChar w:fldCharType="separate"/>
        </w:r>
        <w:r w:rsidR="00326EBD">
          <w:rPr>
            <w:noProof/>
            <w:webHidden/>
          </w:rPr>
          <w:t>41</w:t>
        </w:r>
        <w:r w:rsidR="00326EBD">
          <w:rPr>
            <w:noProof/>
            <w:webHidden/>
          </w:rPr>
          <w:fldChar w:fldCharType="end"/>
        </w:r>
      </w:hyperlink>
    </w:p>
    <w:p w14:paraId="3E80008F" w14:textId="1565C687" w:rsidR="00326EBD" w:rsidRDefault="00922DFE">
      <w:pPr>
        <w:pStyle w:val="TOC1"/>
        <w:rPr>
          <w:rFonts w:asciiTheme="minorHAnsi" w:eastAsiaTheme="minorEastAsia" w:hAnsiTheme="minorHAnsi" w:cstheme="minorBidi"/>
          <w:bCs w:val="0"/>
          <w:noProof/>
          <w:lang w:val="en-ZA" w:eastAsia="en-ZA"/>
        </w:rPr>
      </w:pPr>
      <w:hyperlink w:anchor="_Toc46482322" w:history="1">
        <w:r w:rsidR="00326EBD" w:rsidRPr="00046212">
          <w:rPr>
            <w:rStyle w:val="Hyperlink"/>
            <w:rFonts w:ascii="Arial Bold" w:hAnsi="Arial Bold"/>
            <w:b/>
            <w:caps/>
            <w:noProof/>
          </w:rPr>
          <w:t>15.</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Health, safety and security procedures and guidelines</w:t>
        </w:r>
        <w:r w:rsidR="00326EBD">
          <w:rPr>
            <w:noProof/>
            <w:webHidden/>
          </w:rPr>
          <w:tab/>
        </w:r>
        <w:r w:rsidR="00326EBD">
          <w:rPr>
            <w:noProof/>
            <w:webHidden/>
          </w:rPr>
          <w:tab/>
        </w:r>
        <w:r w:rsidR="00326EBD">
          <w:rPr>
            <w:noProof/>
            <w:webHidden/>
          </w:rPr>
          <w:tab/>
        </w:r>
        <w:r w:rsidR="00326EBD">
          <w:rPr>
            <w:noProof/>
            <w:webHidden/>
          </w:rPr>
          <w:fldChar w:fldCharType="begin"/>
        </w:r>
        <w:r w:rsidR="00326EBD">
          <w:rPr>
            <w:noProof/>
            <w:webHidden/>
          </w:rPr>
          <w:instrText xml:space="preserve"> PAGEREF _Toc46482322 \h </w:instrText>
        </w:r>
        <w:r w:rsidR="00326EBD">
          <w:rPr>
            <w:noProof/>
            <w:webHidden/>
          </w:rPr>
        </w:r>
        <w:r w:rsidR="00326EBD">
          <w:rPr>
            <w:noProof/>
            <w:webHidden/>
          </w:rPr>
          <w:fldChar w:fldCharType="separate"/>
        </w:r>
        <w:r w:rsidR="00326EBD">
          <w:rPr>
            <w:noProof/>
            <w:webHidden/>
          </w:rPr>
          <w:t>41</w:t>
        </w:r>
        <w:r w:rsidR="00326EBD">
          <w:rPr>
            <w:noProof/>
            <w:webHidden/>
          </w:rPr>
          <w:fldChar w:fldCharType="end"/>
        </w:r>
      </w:hyperlink>
    </w:p>
    <w:p w14:paraId="4FA25281" w14:textId="138C821F" w:rsidR="00326EBD" w:rsidRDefault="00922DFE">
      <w:pPr>
        <w:pStyle w:val="TOC1"/>
        <w:rPr>
          <w:rFonts w:asciiTheme="minorHAnsi" w:eastAsiaTheme="minorEastAsia" w:hAnsiTheme="minorHAnsi" w:cstheme="minorBidi"/>
          <w:bCs w:val="0"/>
          <w:noProof/>
          <w:lang w:val="en-ZA" w:eastAsia="en-ZA"/>
        </w:rPr>
      </w:pPr>
      <w:hyperlink w:anchor="_Toc46482323" w:history="1">
        <w:r w:rsidR="00326EBD" w:rsidRPr="00046212">
          <w:rPr>
            <w:rStyle w:val="Hyperlink"/>
            <w:rFonts w:ascii="Arial Bold" w:hAnsi="Arial Bold"/>
            <w:b/>
            <w:caps/>
            <w:noProof/>
          </w:rPr>
          <w:t>16.</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FEES invoicing and PAYMENT</w:t>
        </w:r>
        <w:r w:rsidR="00326EBD">
          <w:rPr>
            <w:noProof/>
            <w:webHidden/>
          </w:rPr>
          <w:tab/>
        </w:r>
        <w:r w:rsidR="00326EBD">
          <w:rPr>
            <w:noProof/>
            <w:webHidden/>
          </w:rPr>
          <w:fldChar w:fldCharType="begin"/>
        </w:r>
        <w:r w:rsidR="00326EBD">
          <w:rPr>
            <w:noProof/>
            <w:webHidden/>
          </w:rPr>
          <w:instrText xml:space="preserve"> PAGEREF _Toc46482323 \h </w:instrText>
        </w:r>
        <w:r w:rsidR="00326EBD">
          <w:rPr>
            <w:noProof/>
            <w:webHidden/>
          </w:rPr>
        </w:r>
        <w:r w:rsidR="00326EBD">
          <w:rPr>
            <w:noProof/>
            <w:webHidden/>
          </w:rPr>
          <w:fldChar w:fldCharType="separate"/>
        </w:r>
        <w:r w:rsidR="00326EBD">
          <w:rPr>
            <w:noProof/>
            <w:webHidden/>
          </w:rPr>
          <w:t>44</w:t>
        </w:r>
        <w:r w:rsidR="00326EBD">
          <w:rPr>
            <w:noProof/>
            <w:webHidden/>
          </w:rPr>
          <w:fldChar w:fldCharType="end"/>
        </w:r>
      </w:hyperlink>
    </w:p>
    <w:p w14:paraId="2143EF90" w14:textId="4D6A8CB0" w:rsidR="00326EBD" w:rsidRDefault="00922DFE">
      <w:pPr>
        <w:pStyle w:val="TOC1"/>
        <w:rPr>
          <w:rFonts w:asciiTheme="minorHAnsi" w:eastAsiaTheme="minorEastAsia" w:hAnsiTheme="minorHAnsi" w:cstheme="minorBidi"/>
          <w:bCs w:val="0"/>
          <w:noProof/>
          <w:lang w:val="en-ZA" w:eastAsia="en-ZA"/>
        </w:rPr>
      </w:pPr>
      <w:hyperlink w:anchor="_Toc46482324" w:history="1">
        <w:r w:rsidR="00326EBD" w:rsidRPr="00046212">
          <w:rPr>
            <w:rStyle w:val="Hyperlink"/>
            <w:rFonts w:ascii="Arial Bold" w:hAnsi="Arial Bold"/>
            <w:b/>
            <w:caps/>
            <w:noProof/>
          </w:rPr>
          <w:t>17.</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Tax, Duties and Currency issues</w:t>
        </w:r>
        <w:r w:rsidR="00326EBD">
          <w:rPr>
            <w:noProof/>
            <w:webHidden/>
          </w:rPr>
          <w:tab/>
        </w:r>
        <w:r w:rsidR="00326EBD">
          <w:rPr>
            <w:noProof/>
            <w:webHidden/>
          </w:rPr>
          <w:fldChar w:fldCharType="begin"/>
        </w:r>
        <w:r w:rsidR="00326EBD">
          <w:rPr>
            <w:noProof/>
            <w:webHidden/>
          </w:rPr>
          <w:instrText xml:space="preserve"> PAGEREF _Toc46482324 \h </w:instrText>
        </w:r>
        <w:r w:rsidR="00326EBD">
          <w:rPr>
            <w:noProof/>
            <w:webHidden/>
          </w:rPr>
        </w:r>
        <w:r w:rsidR="00326EBD">
          <w:rPr>
            <w:noProof/>
            <w:webHidden/>
          </w:rPr>
          <w:fldChar w:fldCharType="separate"/>
        </w:r>
        <w:r w:rsidR="00326EBD">
          <w:rPr>
            <w:noProof/>
            <w:webHidden/>
          </w:rPr>
          <w:t>45</w:t>
        </w:r>
        <w:r w:rsidR="00326EBD">
          <w:rPr>
            <w:noProof/>
            <w:webHidden/>
          </w:rPr>
          <w:fldChar w:fldCharType="end"/>
        </w:r>
      </w:hyperlink>
    </w:p>
    <w:p w14:paraId="464A32D7" w14:textId="1570A48E" w:rsidR="00326EBD" w:rsidRDefault="00922DFE">
      <w:pPr>
        <w:pStyle w:val="TOC1"/>
        <w:rPr>
          <w:rFonts w:asciiTheme="minorHAnsi" w:eastAsiaTheme="minorEastAsia" w:hAnsiTheme="minorHAnsi" w:cstheme="minorBidi"/>
          <w:bCs w:val="0"/>
          <w:noProof/>
          <w:lang w:val="en-ZA" w:eastAsia="en-ZA"/>
        </w:rPr>
      </w:pPr>
      <w:hyperlink w:anchor="_Toc46482325" w:history="1">
        <w:r w:rsidR="00326EBD" w:rsidRPr="00046212">
          <w:rPr>
            <w:rStyle w:val="Hyperlink"/>
            <w:rFonts w:ascii="Arial Bold" w:hAnsi="Arial Bold"/>
            <w:b/>
            <w:caps/>
            <w:noProof/>
          </w:rPr>
          <w:t>18.</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Disputed Fees and Invoicing Errors</w:t>
        </w:r>
        <w:r w:rsidR="00326EBD">
          <w:rPr>
            <w:noProof/>
            <w:webHidden/>
          </w:rPr>
          <w:tab/>
        </w:r>
        <w:r w:rsidR="00326EBD">
          <w:rPr>
            <w:noProof/>
            <w:webHidden/>
          </w:rPr>
          <w:fldChar w:fldCharType="begin"/>
        </w:r>
        <w:r w:rsidR="00326EBD">
          <w:rPr>
            <w:noProof/>
            <w:webHidden/>
          </w:rPr>
          <w:instrText xml:space="preserve"> PAGEREF _Toc46482325 \h </w:instrText>
        </w:r>
        <w:r w:rsidR="00326EBD">
          <w:rPr>
            <w:noProof/>
            <w:webHidden/>
          </w:rPr>
        </w:r>
        <w:r w:rsidR="00326EBD">
          <w:rPr>
            <w:noProof/>
            <w:webHidden/>
          </w:rPr>
          <w:fldChar w:fldCharType="separate"/>
        </w:r>
        <w:r w:rsidR="00326EBD">
          <w:rPr>
            <w:noProof/>
            <w:webHidden/>
          </w:rPr>
          <w:t>46</w:t>
        </w:r>
        <w:r w:rsidR="00326EBD">
          <w:rPr>
            <w:noProof/>
            <w:webHidden/>
          </w:rPr>
          <w:fldChar w:fldCharType="end"/>
        </w:r>
      </w:hyperlink>
    </w:p>
    <w:p w14:paraId="278D3F8B" w14:textId="22E5E87C" w:rsidR="00326EBD" w:rsidRDefault="00922DFE">
      <w:pPr>
        <w:pStyle w:val="TOC1"/>
        <w:rPr>
          <w:rFonts w:asciiTheme="minorHAnsi" w:eastAsiaTheme="minorEastAsia" w:hAnsiTheme="minorHAnsi" w:cstheme="minorBidi"/>
          <w:bCs w:val="0"/>
          <w:noProof/>
          <w:lang w:val="en-ZA" w:eastAsia="en-ZA"/>
        </w:rPr>
      </w:pPr>
      <w:hyperlink w:anchor="_Toc46482326" w:history="1">
        <w:r w:rsidR="00326EBD" w:rsidRPr="00046212">
          <w:rPr>
            <w:rStyle w:val="Hyperlink"/>
            <w:b/>
            <w:noProof/>
          </w:rPr>
          <w:t>19.</w:t>
        </w:r>
        <w:r w:rsidR="00326EBD">
          <w:rPr>
            <w:rFonts w:asciiTheme="minorHAnsi" w:eastAsiaTheme="minorEastAsia" w:hAnsiTheme="minorHAnsi" w:cstheme="minorBidi"/>
            <w:bCs w:val="0"/>
            <w:noProof/>
            <w:lang w:val="en-ZA" w:eastAsia="en-ZA"/>
          </w:rPr>
          <w:tab/>
        </w:r>
        <w:r w:rsidR="00326EBD" w:rsidRPr="00046212">
          <w:rPr>
            <w:rStyle w:val="Hyperlink"/>
            <w:b/>
            <w:noProof/>
          </w:rPr>
          <w:t>SERVICE PROVIDER OBLIGATIONS TO REDUCE COSTS</w:t>
        </w:r>
        <w:r w:rsidR="00326EBD">
          <w:rPr>
            <w:noProof/>
            <w:webHidden/>
          </w:rPr>
          <w:tab/>
        </w:r>
        <w:r w:rsidR="00326EBD">
          <w:rPr>
            <w:noProof/>
            <w:webHidden/>
          </w:rPr>
          <w:fldChar w:fldCharType="begin"/>
        </w:r>
        <w:r w:rsidR="00326EBD">
          <w:rPr>
            <w:noProof/>
            <w:webHidden/>
          </w:rPr>
          <w:instrText xml:space="preserve"> PAGEREF _Toc46482326 \h </w:instrText>
        </w:r>
        <w:r w:rsidR="00326EBD">
          <w:rPr>
            <w:noProof/>
            <w:webHidden/>
          </w:rPr>
        </w:r>
        <w:r w:rsidR="00326EBD">
          <w:rPr>
            <w:noProof/>
            <w:webHidden/>
          </w:rPr>
          <w:fldChar w:fldCharType="separate"/>
        </w:r>
        <w:r w:rsidR="00326EBD">
          <w:rPr>
            <w:noProof/>
            <w:webHidden/>
          </w:rPr>
          <w:t>46</w:t>
        </w:r>
        <w:r w:rsidR="00326EBD">
          <w:rPr>
            <w:noProof/>
            <w:webHidden/>
          </w:rPr>
          <w:fldChar w:fldCharType="end"/>
        </w:r>
      </w:hyperlink>
    </w:p>
    <w:p w14:paraId="70CB7E60" w14:textId="39DD3357" w:rsidR="00326EBD" w:rsidRDefault="00922DFE">
      <w:pPr>
        <w:pStyle w:val="TOC1"/>
        <w:rPr>
          <w:rFonts w:asciiTheme="minorHAnsi" w:eastAsiaTheme="minorEastAsia" w:hAnsiTheme="minorHAnsi" w:cstheme="minorBidi"/>
          <w:bCs w:val="0"/>
          <w:noProof/>
          <w:lang w:val="en-ZA" w:eastAsia="en-ZA"/>
        </w:rPr>
      </w:pPr>
      <w:hyperlink w:anchor="_Toc46482327" w:history="1">
        <w:r w:rsidR="00326EBD" w:rsidRPr="00046212">
          <w:rPr>
            <w:rStyle w:val="Hyperlink"/>
            <w:rFonts w:ascii="Arial Bold" w:hAnsi="Arial Bold"/>
            <w:b/>
            <w:caps/>
            <w:noProof/>
          </w:rPr>
          <w:t>20.</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SARS’s Rights and Obligations</w:t>
        </w:r>
        <w:r w:rsidR="00326EBD">
          <w:rPr>
            <w:noProof/>
            <w:webHidden/>
          </w:rPr>
          <w:tab/>
        </w:r>
        <w:r w:rsidR="00326EBD">
          <w:rPr>
            <w:noProof/>
            <w:webHidden/>
          </w:rPr>
          <w:fldChar w:fldCharType="begin"/>
        </w:r>
        <w:r w:rsidR="00326EBD">
          <w:rPr>
            <w:noProof/>
            <w:webHidden/>
          </w:rPr>
          <w:instrText xml:space="preserve"> PAGEREF _Toc46482327 \h </w:instrText>
        </w:r>
        <w:r w:rsidR="00326EBD">
          <w:rPr>
            <w:noProof/>
            <w:webHidden/>
          </w:rPr>
        </w:r>
        <w:r w:rsidR="00326EBD">
          <w:rPr>
            <w:noProof/>
            <w:webHidden/>
          </w:rPr>
          <w:fldChar w:fldCharType="separate"/>
        </w:r>
        <w:r w:rsidR="00326EBD">
          <w:rPr>
            <w:noProof/>
            <w:webHidden/>
          </w:rPr>
          <w:t>47</w:t>
        </w:r>
        <w:r w:rsidR="00326EBD">
          <w:rPr>
            <w:noProof/>
            <w:webHidden/>
          </w:rPr>
          <w:fldChar w:fldCharType="end"/>
        </w:r>
      </w:hyperlink>
    </w:p>
    <w:p w14:paraId="49BC22A2" w14:textId="5A45A6EF" w:rsidR="00326EBD" w:rsidRDefault="00922DFE">
      <w:pPr>
        <w:pStyle w:val="TOC1"/>
        <w:rPr>
          <w:rFonts w:asciiTheme="minorHAnsi" w:eastAsiaTheme="minorEastAsia" w:hAnsiTheme="minorHAnsi" w:cstheme="minorBidi"/>
          <w:bCs w:val="0"/>
          <w:noProof/>
          <w:lang w:val="en-ZA" w:eastAsia="en-ZA"/>
        </w:rPr>
      </w:pPr>
      <w:hyperlink w:anchor="_Toc46482328" w:history="1">
        <w:r w:rsidR="00326EBD" w:rsidRPr="00046212">
          <w:rPr>
            <w:rStyle w:val="Hyperlink"/>
            <w:rFonts w:ascii="Arial Bold" w:hAnsi="Arial Bold"/>
            <w:b/>
            <w:caps/>
            <w:noProof/>
          </w:rPr>
          <w:t>21.</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Intellectual Property Rights</w:t>
        </w:r>
        <w:r w:rsidR="00326EBD">
          <w:rPr>
            <w:noProof/>
            <w:webHidden/>
          </w:rPr>
          <w:tab/>
        </w:r>
        <w:r w:rsidR="00326EBD">
          <w:rPr>
            <w:noProof/>
            <w:webHidden/>
          </w:rPr>
          <w:fldChar w:fldCharType="begin"/>
        </w:r>
        <w:r w:rsidR="00326EBD">
          <w:rPr>
            <w:noProof/>
            <w:webHidden/>
          </w:rPr>
          <w:instrText xml:space="preserve"> PAGEREF _Toc46482328 \h </w:instrText>
        </w:r>
        <w:r w:rsidR="00326EBD">
          <w:rPr>
            <w:noProof/>
            <w:webHidden/>
          </w:rPr>
        </w:r>
        <w:r w:rsidR="00326EBD">
          <w:rPr>
            <w:noProof/>
            <w:webHidden/>
          </w:rPr>
          <w:fldChar w:fldCharType="separate"/>
        </w:r>
        <w:r w:rsidR="00326EBD">
          <w:rPr>
            <w:noProof/>
            <w:webHidden/>
          </w:rPr>
          <w:t>47</w:t>
        </w:r>
        <w:r w:rsidR="00326EBD">
          <w:rPr>
            <w:noProof/>
            <w:webHidden/>
          </w:rPr>
          <w:fldChar w:fldCharType="end"/>
        </w:r>
      </w:hyperlink>
    </w:p>
    <w:p w14:paraId="51898122" w14:textId="5F860880" w:rsidR="00326EBD" w:rsidRDefault="00922DFE">
      <w:pPr>
        <w:pStyle w:val="TOC1"/>
        <w:rPr>
          <w:rFonts w:asciiTheme="minorHAnsi" w:eastAsiaTheme="minorEastAsia" w:hAnsiTheme="minorHAnsi" w:cstheme="minorBidi"/>
          <w:bCs w:val="0"/>
          <w:noProof/>
          <w:lang w:val="en-ZA" w:eastAsia="en-ZA"/>
        </w:rPr>
      </w:pPr>
      <w:hyperlink w:anchor="_Toc46482329" w:history="1">
        <w:r w:rsidR="00326EBD" w:rsidRPr="00046212">
          <w:rPr>
            <w:rStyle w:val="Hyperlink"/>
            <w:b/>
            <w:caps/>
            <w:noProof/>
            <w:lang w:val="en-ZA" w:eastAsia="en-US"/>
          </w:rPr>
          <w:t>22.</w:t>
        </w:r>
        <w:r w:rsidR="00326EBD">
          <w:rPr>
            <w:rFonts w:asciiTheme="minorHAnsi" w:eastAsiaTheme="minorEastAsia" w:hAnsiTheme="minorHAnsi" w:cstheme="minorBidi"/>
            <w:bCs w:val="0"/>
            <w:noProof/>
            <w:lang w:val="en-ZA" w:eastAsia="en-ZA"/>
          </w:rPr>
          <w:tab/>
        </w:r>
        <w:r w:rsidR="00326EBD" w:rsidRPr="00046212">
          <w:rPr>
            <w:rStyle w:val="Hyperlink"/>
            <w:rFonts w:ascii="Arial Bold" w:hAnsi="Arial Bold"/>
            <w:b/>
            <w:caps/>
            <w:noProof/>
          </w:rPr>
          <w:t>Confidential</w:t>
        </w:r>
        <w:r w:rsidR="00326EBD" w:rsidRPr="00046212">
          <w:rPr>
            <w:rStyle w:val="Hyperlink"/>
            <w:b/>
            <w:caps/>
            <w:noProof/>
            <w:lang w:val="en-ZA" w:eastAsia="en-US"/>
          </w:rPr>
          <w:t xml:space="preserve"> UNDERTAKING</w:t>
        </w:r>
        <w:r w:rsidR="00326EBD">
          <w:rPr>
            <w:noProof/>
            <w:webHidden/>
          </w:rPr>
          <w:tab/>
        </w:r>
        <w:r w:rsidR="00326EBD">
          <w:rPr>
            <w:noProof/>
            <w:webHidden/>
          </w:rPr>
          <w:fldChar w:fldCharType="begin"/>
        </w:r>
        <w:r w:rsidR="00326EBD">
          <w:rPr>
            <w:noProof/>
            <w:webHidden/>
          </w:rPr>
          <w:instrText xml:space="preserve"> PAGEREF _Toc46482329 \h </w:instrText>
        </w:r>
        <w:r w:rsidR="00326EBD">
          <w:rPr>
            <w:noProof/>
            <w:webHidden/>
          </w:rPr>
        </w:r>
        <w:r w:rsidR="00326EBD">
          <w:rPr>
            <w:noProof/>
            <w:webHidden/>
          </w:rPr>
          <w:fldChar w:fldCharType="separate"/>
        </w:r>
        <w:r w:rsidR="00326EBD">
          <w:rPr>
            <w:noProof/>
            <w:webHidden/>
          </w:rPr>
          <w:t>50</w:t>
        </w:r>
        <w:r w:rsidR="00326EBD">
          <w:rPr>
            <w:noProof/>
            <w:webHidden/>
          </w:rPr>
          <w:fldChar w:fldCharType="end"/>
        </w:r>
      </w:hyperlink>
    </w:p>
    <w:p w14:paraId="232BDEDA" w14:textId="2158C4C9" w:rsidR="00326EBD" w:rsidRDefault="00922DFE">
      <w:pPr>
        <w:pStyle w:val="TOC1"/>
        <w:rPr>
          <w:rFonts w:asciiTheme="minorHAnsi" w:eastAsiaTheme="minorEastAsia" w:hAnsiTheme="minorHAnsi" w:cstheme="minorBidi"/>
          <w:bCs w:val="0"/>
          <w:noProof/>
          <w:lang w:val="en-ZA" w:eastAsia="en-ZA"/>
        </w:rPr>
      </w:pPr>
      <w:hyperlink w:anchor="_Toc46482330" w:history="1">
        <w:r w:rsidR="00326EBD" w:rsidRPr="00046212">
          <w:rPr>
            <w:rStyle w:val="Hyperlink"/>
            <w:b/>
            <w:caps/>
            <w:noProof/>
            <w:lang w:val="en-ZA" w:eastAsia="en-US"/>
          </w:rPr>
          <w:t>23.</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DATA PROTECTION</w:t>
        </w:r>
        <w:r w:rsidR="00326EBD">
          <w:rPr>
            <w:noProof/>
            <w:webHidden/>
          </w:rPr>
          <w:tab/>
        </w:r>
        <w:r w:rsidR="00326EBD">
          <w:rPr>
            <w:noProof/>
            <w:webHidden/>
          </w:rPr>
          <w:fldChar w:fldCharType="begin"/>
        </w:r>
        <w:r w:rsidR="00326EBD">
          <w:rPr>
            <w:noProof/>
            <w:webHidden/>
          </w:rPr>
          <w:instrText xml:space="preserve"> PAGEREF _Toc46482330 \h </w:instrText>
        </w:r>
        <w:r w:rsidR="00326EBD">
          <w:rPr>
            <w:noProof/>
            <w:webHidden/>
          </w:rPr>
        </w:r>
        <w:r w:rsidR="00326EBD">
          <w:rPr>
            <w:noProof/>
            <w:webHidden/>
          </w:rPr>
          <w:fldChar w:fldCharType="separate"/>
        </w:r>
        <w:r w:rsidR="00326EBD">
          <w:rPr>
            <w:noProof/>
            <w:webHidden/>
          </w:rPr>
          <w:t>52</w:t>
        </w:r>
        <w:r w:rsidR="00326EBD">
          <w:rPr>
            <w:noProof/>
            <w:webHidden/>
          </w:rPr>
          <w:fldChar w:fldCharType="end"/>
        </w:r>
      </w:hyperlink>
    </w:p>
    <w:p w14:paraId="65112171" w14:textId="1563953A" w:rsidR="00326EBD" w:rsidRDefault="00922DFE">
      <w:pPr>
        <w:pStyle w:val="TOC1"/>
        <w:rPr>
          <w:rFonts w:asciiTheme="minorHAnsi" w:eastAsiaTheme="minorEastAsia" w:hAnsiTheme="minorHAnsi" w:cstheme="minorBidi"/>
          <w:bCs w:val="0"/>
          <w:noProof/>
          <w:lang w:val="en-ZA" w:eastAsia="en-ZA"/>
        </w:rPr>
      </w:pPr>
      <w:hyperlink w:anchor="_Toc46482331" w:history="1">
        <w:r w:rsidR="00326EBD" w:rsidRPr="00046212">
          <w:rPr>
            <w:rStyle w:val="Hyperlink"/>
            <w:b/>
            <w:caps/>
            <w:noProof/>
            <w:lang w:val="en-ZA" w:eastAsia="en-US"/>
          </w:rPr>
          <w:t>24.</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processing of personal information</w:t>
        </w:r>
        <w:r w:rsidR="00326EBD">
          <w:rPr>
            <w:noProof/>
            <w:webHidden/>
          </w:rPr>
          <w:tab/>
        </w:r>
        <w:r w:rsidR="00326EBD">
          <w:rPr>
            <w:noProof/>
            <w:webHidden/>
          </w:rPr>
          <w:fldChar w:fldCharType="begin"/>
        </w:r>
        <w:r w:rsidR="00326EBD">
          <w:rPr>
            <w:noProof/>
            <w:webHidden/>
          </w:rPr>
          <w:instrText xml:space="preserve"> PAGEREF _Toc46482331 \h </w:instrText>
        </w:r>
        <w:r w:rsidR="00326EBD">
          <w:rPr>
            <w:noProof/>
            <w:webHidden/>
          </w:rPr>
        </w:r>
        <w:r w:rsidR="00326EBD">
          <w:rPr>
            <w:noProof/>
            <w:webHidden/>
          </w:rPr>
          <w:fldChar w:fldCharType="separate"/>
        </w:r>
        <w:r w:rsidR="00326EBD">
          <w:rPr>
            <w:noProof/>
            <w:webHidden/>
          </w:rPr>
          <w:t>54</w:t>
        </w:r>
        <w:r w:rsidR="00326EBD">
          <w:rPr>
            <w:noProof/>
            <w:webHidden/>
          </w:rPr>
          <w:fldChar w:fldCharType="end"/>
        </w:r>
      </w:hyperlink>
    </w:p>
    <w:p w14:paraId="5D3CDA7E" w14:textId="5795FEFF" w:rsidR="00326EBD" w:rsidRDefault="00922DFE">
      <w:pPr>
        <w:pStyle w:val="TOC1"/>
        <w:rPr>
          <w:rFonts w:asciiTheme="minorHAnsi" w:eastAsiaTheme="minorEastAsia" w:hAnsiTheme="minorHAnsi" w:cstheme="minorBidi"/>
          <w:bCs w:val="0"/>
          <w:noProof/>
          <w:lang w:val="en-ZA" w:eastAsia="en-ZA"/>
        </w:rPr>
      </w:pPr>
      <w:hyperlink w:anchor="_Toc46482332" w:history="1">
        <w:r w:rsidR="00326EBD" w:rsidRPr="00046212">
          <w:rPr>
            <w:rStyle w:val="Hyperlink"/>
            <w:b/>
            <w:caps/>
            <w:noProof/>
            <w:lang w:val="en-ZA" w:eastAsia="en-US"/>
          </w:rPr>
          <w:t>25.</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PROTECTION OF PERSONAL INFORMATION</w:t>
        </w:r>
        <w:r w:rsidR="00326EBD">
          <w:rPr>
            <w:noProof/>
            <w:webHidden/>
          </w:rPr>
          <w:tab/>
        </w:r>
        <w:r w:rsidR="00326EBD">
          <w:rPr>
            <w:noProof/>
            <w:webHidden/>
          </w:rPr>
          <w:fldChar w:fldCharType="begin"/>
        </w:r>
        <w:r w:rsidR="00326EBD">
          <w:rPr>
            <w:noProof/>
            <w:webHidden/>
          </w:rPr>
          <w:instrText xml:space="preserve"> PAGEREF _Toc46482332 \h </w:instrText>
        </w:r>
        <w:r w:rsidR="00326EBD">
          <w:rPr>
            <w:noProof/>
            <w:webHidden/>
          </w:rPr>
        </w:r>
        <w:r w:rsidR="00326EBD">
          <w:rPr>
            <w:noProof/>
            <w:webHidden/>
          </w:rPr>
          <w:fldChar w:fldCharType="separate"/>
        </w:r>
        <w:r w:rsidR="00326EBD">
          <w:rPr>
            <w:noProof/>
            <w:webHidden/>
          </w:rPr>
          <w:t>56</w:t>
        </w:r>
        <w:r w:rsidR="00326EBD">
          <w:rPr>
            <w:noProof/>
            <w:webHidden/>
          </w:rPr>
          <w:fldChar w:fldCharType="end"/>
        </w:r>
      </w:hyperlink>
    </w:p>
    <w:p w14:paraId="029709F0" w14:textId="026F921B" w:rsidR="00326EBD" w:rsidRDefault="00922DFE">
      <w:pPr>
        <w:pStyle w:val="TOC1"/>
        <w:rPr>
          <w:rFonts w:asciiTheme="minorHAnsi" w:eastAsiaTheme="minorEastAsia" w:hAnsiTheme="minorHAnsi" w:cstheme="minorBidi"/>
          <w:bCs w:val="0"/>
          <w:noProof/>
          <w:lang w:val="en-ZA" w:eastAsia="en-ZA"/>
        </w:rPr>
      </w:pPr>
      <w:hyperlink w:anchor="_Toc46482333" w:history="1">
        <w:r w:rsidR="00326EBD" w:rsidRPr="00046212">
          <w:rPr>
            <w:rStyle w:val="Hyperlink"/>
            <w:b/>
            <w:caps/>
            <w:noProof/>
            <w:lang w:val="en-ZA" w:eastAsia="en-US"/>
          </w:rPr>
          <w:t>26.</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Audits</w:t>
        </w:r>
        <w:r w:rsidR="00326EBD">
          <w:rPr>
            <w:noProof/>
            <w:webHidden/>
          </w:rPr>
          <w:tab/>
        </w:r>
        <w:r w:rsidR="00326EBD">
          <w:rPr>
            <w:noProof/>
            <w:webHidden/>
          </w:rPr>
          <w:fldChar w:fldCharType="begin"/>
        </w:r>
        <w:r w:rsidR="00326EBD">
          <w:rPr>
            <w:noProof/>
            <w:webHidden/>
          </w:rPr>
          <w:instrText xml:space="preserve"> PAGEREF _Toc46482333 \h </w:instrText>
        </w:r>
        <w:r w:rsidR="00326EBD">
          <w:rPr>
            <w:noProof/>
            <w:webHidden/>
          </w:rPr>
        </w:r>
        <w:r w:rsidR="00326EBD">
          <w:rPr>
            <w:noProof/>
            <w:webHidden/>
          </w:rPr>
          <w:fldChar w:fldCharType="separate"/>
        </w:r>
        <w:r w:rsidR="00326EBD">
          <w:rPr>
            <w:noProof/>
            <w:webHidden/>
          </w:rPr>
          <w:t>59</w:t>
        </w:r>
        <w:r w:rsidR="00326EBD">
          <w:rPr>
            <w:noProof/>
            <w:webHidden/>
          </w:rPr>
          <w:fldChar w:fldCharType="end"/>
        </w:r>
      </w:hyperlink>
    </w:p>
    <w:p w14:paraId="776500D2" w14:textId="0521A56A" w:rsidR="00326EBD" w:rsidRDefault="00922DFE">
      <w:pPr>
        <w:pStyle w:val="TOC1"/>
        <w:rPr>
          <w:rFonts w:asciiTheme="minorHAnsi" w:eastAsiaTheme="minorEastAsia" w:hAnsiTheme="minorHAnsi" w:cstheme="minorBidi"/>
          <w:bCs w:val="0"/>
          <w:noProof/>
          <w:lang w:val="en-ZA" w:eastAsia="en-ZA"/>
        </w:rPr>
      </w:pPr>
      <w:hyperlink w:anchor="_Toc46482334" w:history="1">
        <w:r w:rsidR="00326EBD" w:rsidRPr="00046212">
          <w:rPr>
            <w:rStyle w:val="Hyperlink"/>
            <w:b/>
            <w:caps/>
            <w:noProof/>
            <w:lang w:val="en-ZA" w:eastAsia="en-US"/>
          </w:rPr>
          <w:t>27.</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Breach</w:t>
        </w:r>
        <w:r w:rsidR="00326EBD">
          <w:rPr>
            <w:noProof/>
            <w:webHidden/>
          </w:rPr>
          <w:tab/>
        </w:r>
        <w:r w:rsidR="00326EBD">
          <w:rPr>
            <w:noProof/>
            <w:webHidden/>
          </w:rPr>
          <w:fldChar w:fldCharType="begin"/>
        </w:r>
        <w:r w:rsidR="00326EBD">
          <w:rPr>
            <w:noProof/>
            <w:webHidden/>
          </w:rPr>
          <w:instrText xml:space="preserve"> PAGEREF _Toc46482334 \h </w:instrText>
        </w:r>
        <w:r w:rsidR="00326EBD">
          <w:rPr>
            <w:noProof/>
            <w:webHidden/>
          </w:rPr>
        </w:r>
        <w:r w:rsidR="00326EBD">
          <w:rPr>
            <w:noProof/>
            <w:webHidden/>
          </w:rPr>
          <w:fldChar w:fldCharType="separate"/>
        </w:r>
        <w:r w:rsidR="00326EBD">
          <w:rPr>
            <w:noProof/>
            <w:webHidden/>
          </w:rPr>
          <w:t>61</w:t>
        </w:r>
        <w:r w:rsidR="00326EBD">
          <w:rPr>
            <w:noProof/>
            <w:webHidden/>
          </w:rPr>
          <w:fldChar w:fldCharType="end"/>
        </w:r>
      </w:hyperlink>
    </w:p>
    <w:p w14:paraId="78DD60D0" w14:textId="657087C1" w:rsidR="00326EBD" w:rsidRDefault="00922DFE">
      <w:pPr>
        <w:pStyle w:val="TOC1"/>
        <w:rPr>
          <w:rFonts w:asciiTheme="minorHAnsi" w:eastAsiaTheme="minorEastAsia" w:hAnsiTheme="minorHAnsi" w:cstheme="minorBidi"/>
          <w:bCs w:val="0"/>
          <w:noProof/>
          <w:lang w:val="en-ZA" w:eastAsia="en-ZA"/>
        </w:rPr>
      </w:pPr>
      <w:hyperlink w:anchor="_Toc46482335" w:history="1">
        <w:r w:rsidR="00326EBD" w:rsidRPr="00046212">
          <w:rPr>
            <w:rStyle w:val="Hyperlink"/>
            <w:b/>
            <w:caps/>
            <w:noProof/>
            <w:lang w:val="en-ZA" w:eastAsia="en-US"/>
          </w:rPr>
          <w:t>28.</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Indemnities</w:t>
        </w:r>
        <w:r w:rsidR="00326EBD">
          <w:rPr>
            <w:noProof/>
            <w:webHidden/>
          </w:rPr>
          <w:tab/>
        </w:r>
        <w:r w:rsidR="00326EBD">
          <w:rPr>
            <w:noProof/>
            <w:webHidden/>
          </w:rPr>
          <w:fldChar w:fldCharType="begin"/>
        </w:r>
        <w:r w:rsidR="00326EBD">
          <w:rPr>
            <w:noProof/>
            <w:webHidden/>
          </w:rPr>
          <w:instrText xml:space="preserve"> PAGEREF _Toc46482335 \h </w:instrText>
        </w:r>
        <w:r w:rsidR="00326EBD">
          <w:rPr>
            <w:noProof/>
            <w:webHidden/>
          </w:rPr>
        </w:r>
        <w:r w:rsidR="00326EBD">
          <w:rPr>
            <w:noProof/>
            <w:webHidden/>
          </w:rPr>
          <w:fldChar w:fldCharType="separate"/>
        </w:r>
        <w:r w:rsidR="00326EBD">
          <w:rPr>
            <w:noProof/>
            <w:webHidden/>
          </w:rPr>
          <w:t>62</w:t>
        </w:r>
        <w:r w:rsidR="00326EBD">
          <w:rPr>
            <w:noProof/>
            <w:webHidden/>
          </w:rPr>
          <w:fldChar w:fldCharType="end"/>
        </w:r>
      </w:hyperlink>
    </w:p>
    <w:p w14:paraId="5FD80B50" w14:textId="337EEE7E" w:rsidR="00326EBD" w:rsidRDefault="00922DFE">
      <w:pPr>
        <w:pStyle w:val="TOC1"/>
        <w:rPr>
          <w:rFonts w:asciiTheme="minorHAnsi" w:eastAsiaTheme="minorEastAsia" w:hAnsiTheme="minorHAnsi" w:cstheme="minorBidi"/>
          <w:bCs w:val="0"/>
          <w:noProof/>
          <w:lang w:val="en-ZA" w:eastAsia="en-ZA"/>
        </w:rPr>
      </w:pPr>
      <w:hyperlink w:anchor="_Toc46482336" w:history="1">
        <w:r w:rsidR="00326EBD" w:rsidRPr="00046212">
          <w:rPr>
            <w:rStyle w:val="Hyperlink"/>
            <w:b/>
            <w:caps/>
            <w:noProof/>
            <w:lang w:val="en-ZA" w:eastAsia="en-US"/>
          </w:rPr>
          <w:t>29.</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Limitation of Liability</w:t>
        </w:r>
        <w:r w:rsidR="00326EBD">
          <w:rPr>
            <w:noProof/>
            <w:webHidden/>
          </w:rPr>
          <w:tab/>
        </w:r>
        <w:r w:rsidR="00326EBD">
          <w:rPr>
            <w:noProof/>
            <w:webHidden/>
          </w:rPr>
          <w:fldChar w:fldCharType="begin"/>
        </w:r>
        <w:r w:rsidR="00326EBD">
          <w:rPr>
            <w:noProof/>
            <w:webHidden/>
          </w:rPr>
          <w:instrText xml:space="preserve"> PAGEREF _Toc46482336 \h </w:instrText>
        </w:r>
        <w:r w:rsidR="00326EBD">
          <w:rPr>
            <w:noProof/>
            <w:webHidden/>
          </w:rPr>
        </w:r>
        <w:r w:rsidR="00326EBD">
          <w:rPr>
            <w:noProof/>
            <w:webHidden/>
          </w:rPr>
          <w:fldChar w:fldCharType="separate"/>
        </w:r>
        <w:r w:rsidR="00326EBD">
          <w:rPr>
            <w:noProof/>
            <w:webHidden/>
          </w:rPr>
          <w:t>63</w:t>
        </w:r>
        <w:r w:rsidR="00326EBD">
          <w:rPr>
            <w:noProof/>
            <w:webHidden/>
          </w:rPr>
          <w:fldChar w:fldCharType="end"/>
        </w:r>
      </w:hyperlink>
    </w:p>
    <w:p w14:paraId="7E36F0B9" w14:textId="38D57504" w:rsidR="00326EBD" w:rsidRDefault="00922DFE">
      <w:pPr>
        <w:pStyle w:val="TOC1"/>
        <w:rPr>
          <w:rFonts w:asciiTheme="minorHAnsi" w:eastAsiaTheme="minorEastAsia" w:hAnsiTheme="minorHAnsi" w:cstheme="minorBidi"/>
          <w:bCs w:val="0"/>
          <w:noProof/>
          <w:lang w:val="en-ZA" w:eastAsia="en-ZA"/>
        </w:rPr>
      </w:pPr>
      <w:hyperlink w:anchor="_Toc46482337" w:history="1">
        <w:r w:rsidR="00326EBD" w:rsidRPr="00046212">
          <w:rPr>
            <w:rStyle w:val="Hyperlink"/>
            <w:b/>
            <w:caps/>
            <w:noProof/>
            <w:lang w:val="en-ZA" w:eastAsia="en-US"/>
          </w:rPr>
          <w:t>30.</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TERMINATION</w:t>
        </w:r>
        <w:r w:rsidR="00326EBD">
          <w:rPr>
            <w:noProof/>
            <w:webHidden/>
          </w:rPr>
          <w:tab/>
        </w:r>
        <w:r w:rsidR="00326EBD">
          <w:rPr>
            <w:noProof/>
            <w:webHidden/>
          </w:rPr>
          <w:fldChar w:fldCharType="begin"/>
        </w:r>
        <w:r w:rsidR="00326EBD">
          <w:rPr>
            <w:noProof/>
            <w:webHidden/>
          </w:rPr>
          <w:instrText xml:space="preserve"> PAGEREF _Toc46482337 \h </w:instrText>
        </w:r>
        <w:r w:rsidR="00326EBD">
          <w:rPr>
            <w:noProof/>
            <w:webHidden/>
          </w:rPr>
        </w:r>
        <w:r w:rsidR="00326EBD">
          <w:rPr>
            <w:noProof/>
            <w:webHidden/>
          </w:rPr>
          <w:fldChar w:fldCharType="separate"/>
        </w:r>
        <w:r w:rsidR="00326EBD">
          <w:rPr>
            <w:noProof/>
            <w:webHidden/>
          </w:rPr>
          <w:t>64</w:t>
        </w:r>
        <w:r w:rsidR="00326EBD">
          <w:rPr>
            <w:noProof/>
            <w:webHidden/>
          </w:rPr>
          <w:fldChar w:fldCharType="end"/>
        </w:r>
      </w:hyperlink>
    </w:p>
    <w:p w14:paraId="1CBDE24B" w14:textId="3F47FC9F" w:rsidR="00326EBD" w:rsidRDefault="00922DFE">
      <w:pPr>
        <w:pStyle w:val="TOC1"/>
        <w:rPr>
          <w:rFonts w:asciiTheme="minorHAnsi" w:eastAsiaTheme="minorEastAsia" w:hAnsiTheme="minorHAnsi" w:cstheme="minorBidi"/>
          <w:bCs w:val="0"/>
          <w:noProof/>
          <w:lang w:val="en-ZA" w:eastAsia="en-ZA"/>
        </w:rPr>
      </w:pPr>
      <w:hyperlink w:anchor="_Toc46482338" w:history="1">
        <w:r w:rsidR="00326EBD" w:rsidRPr="00046212">
          <w:rPr>
            <w:rStyle w:val="Hyperlink"/>
            <w:b/>
            <w:caps/>
            <w:noProof/>
            <w:lang w:val="en-ZA" w:eastAsia="en-US"/>
          </w:rPr>
          <w:t>31.</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TERMINATION FOR CONVENIENCE</w:t>
        </w:r>
        <w:r w:rsidR="00326EBD">
          <w:rPr>
            <w:noProof/>
            <w:webHidden/>
          </w:rPr>
          <w:tab/>
        </w:r>
        <w:r w:rsidR="00326EBD">
          <w:rPr>
            <w:noProof/>
            <w:webHidden/>
          </w:rPr>
          <w:fldChar w:fldCharType="begin"/>
        </w:r>
        <w:r w:rsidR="00326EBD">
          <w:rPr>
            <w:noProof/>
            <w:webHidden/>
          </w:rPr>
          <w:instrText xml:space="preserve"> PAGEREF _Toc46482338 \h </w:instrText>
        </w:r>
        <w:r w:rsidR="00326EBD">
          <w:rPr>
            <w:noProof/>
            <w:webHidden/>
          </w:rPr>
        </w:r>
        <w:r w:rsidR="00326EBD">
          <w:rPr>
            <w:noProof/>
            <w:webHidden/>
          </w:rPr>
          <w:fldChar w:fldCharType="separate"/>
        </w:r>
        <w:r w:rsidR="00326EBD">
          <w:rPr>
            <w:noProof/>
            <w:webHidden/>
          </w:rPr>
          <w:t>64</w:t>
        </w:r>
        <w:r w:rsidR="00326EBD">
          <w:rPr>
            <w:noProof/>
            <w:webHidden/>
          </w:rPr>
          <w:fldChar w:fldCharType="end"/>
        </w:r>
      </w:hyperlink>
    </w:p>
    <w:p w14:paraId="3B9F1F1A" w14:textId="01EE2748" w:rsidR="00326EBD" w:rsidRDefault="00922DFE">
      <w:pPr>
        <w:pStyle w:val="TOC1"/>
        <w:rPr>
          <w:rFonts w:asciiTheme="minorHAnsi" w:eastAsiaTheme="minorEastAsia" w:hAnsiTheme="minorHAnsi" w:cstheme="minorBidi"/>
          <w:bCs w:val="0"/>
          <w:noProof/>
          <w:lang w:val="en-ZA" w:eastAsia="en-ZA"/>
        </w:rPr>
      </w:pPr>
      <w:hyperlink w:anchor="_Toc46482339" w:history="1">
        <w:r w:rsidR="00326EBD" w:rsidRPr="00046212">
          <w:rPr>
            <w:rStyle w:val="Hyperlink"/>
            <w:b/>
            <w:caps/>
            <w:noProof/>
            <w:lang w:val="en-ZA" w:eastAsia="en-US"/>
          </w:rPr>
          <w:t>32.</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Termination for Cause</w:t>
        </w:r>
        <w:r w:rsidR="00326EBD">
          <w:rPr>
            <w:noProof/>
            <w:webHidden/>
          </w:rPr>
          <w:tab/>
        </w:r>
        <w:r w:rsidR="00326EBD">
          <w:rPr>
            <w:noProof/>
            <w:webHidden/>
          </w:rPr>
          <w:fldChar w:fldCharType="begin"/>
        </w:r>
        <w:r w:rsidR="00326EBD">
          <w:rPr>
            <w:noProof/>
            <w:webHidden/>
          </w:rPr>
          <w:instrText xml:space="preserve"> PAGEREF _Toc46482339 \h </w:instrText>
        </w:r>
        <w:r w:rsidR="00326EBD">
          <w:rPr>
            <w:noProof/>
            <w:webHidden/>
          </w:rPr>
        </w:r>
        <w:r w:rsidR="00326EBD">
          <w:rPr>
            <w:noProof/>
            <w:webHidden/>
          </w:rPr>
          <w:fldChar w:fldCharType="separate"/>
        </w:r>
        <w:r w:rsidR="00326EBD">
          <w:rPr>
            <w:noProof/>
            <w:webHidden/>
          </w:rPr>
          <w:t>64</w:t>
        </w:r>
        <w:r w:rsidR="00326EBD">
          <w:rPr>
            <w:noProof/>
            <w:webHidden/>
          </w:rPr>
          <w:fldChar w:fldCharType="end"/>
        </w:r>
      </w:hyperlink>
    </w:p>
    <w:p w14:paraId="627909B3" w14:textId="711E24A5" w:rsidR="00326EBD" w:rsidRDefault="00922DFE">
      <w:pPr>
        <w:pStyle w:val="TOC1"/>
        <w:rPr>
          <w:rFonts w:asciiTheme="minorHAnsi" w:eastAsiaTheme="minorEastAsia" w:hAnsiTheme="minorHAnsi" w:cstheme="minorBidi"/>
          <w:bCs w:val="0"/>
          <w:noProof/>
          <w:lang w:val="en-ZA" w:eastAsia="en-ZA"/>
        </w:rPr>
      </w:pPr>
      <w:hyperlink w:anchor="_Toc46482340" w:history="1">
        <w:r w:rsidR="00326EBD" w:rsidRPr="00046212">
          <w:rPr>
            <w:rStyle w:val="Hyperlink"/>
            <w:b/>
            <w:caps/>
            <w:noProof/>
            <w:lang w:val="en-ZA" w:eastAsia="en-US"/>
          </w:rPr>
          <w:t>33.</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Termination upon Sale, Acquisition, Merger or Change of Control</w:t>
        </w:r>
        <w:r w:rsidR="00326EBD">
          <w:rPr>
            <w:noProof/>
            <w:webHidden/>
          </w:rPr>
          <w:tab/>
        </w:r>
        <w:r w:rsidR="00326EBD">
          <w:rPr>
            <w:noProof/>
            <w:webHidden/>
          </w:rPr>
          <w:fldChar w:fldCharType="begin"/>
        </w:r>
        <w:r w:rsidR="00326EBD">
          <w:rPr>
            <w:noProof/>
            <w:webHidden/>
          </w:rPr>
          <w:instrText xml:space="preserve"> PAGEREF _Toc46482340 \h </w:instrText>
        </w:r>
        <w:r w:rsidR="00326EBD">
          <w:rPr>
            <w:noProof/>
            <w:webHidden/>
          </w:rPr>
        </w:r>
        <w:r w:rsidR="00326EBD">
          <w:rPr>
            <w:noProof/>
            <w:webHidden/>
          </w:rPr>
          <w:fldChar w:fldCharType="separate"/>
        </w:r>
        <w:r w:rsidR="00326EBD">
          <w:rPr>
            <w:noProof/>
            <w:webHidden/>
          </w:rPr>
          <w:t>65</w:t>
        </w:r>
        <w:r w:rsidR="00326EBD">
          <w:rPr>
            <w:noProof/>
            <w:webHidden/>
          </w:rPr>
          <w:fldChar w:fldCharType="end"/>
        </w:r>
      </w:hyperlink>
    </w:p>
    <w:p w14:paraId="58760F63" w14:textId="18E40510" w:rsidR="00326EBD" w:rsidRDefault="00922DFE">
      <w:pPr>
        <w:pStyle w:val="TOC1"/>
        <w:rPr>
          <w:rFonts w:asciiTheme="minorHAnsi" w:eastAsiaTheme="minorEastAsia" w:hAnsiTheme="minorHAnsi" w:cstheme="minorBidi"/>
          <w:bCs w:val="0"/>
          <w:noProof/>
          <w:lang w:val="en-ZA" w:eastAsia="en-ZA"/>
        </w:rPr>
      </w:pPr>
      <w:hyperlink w:anchor="_Toc46482341" w:history="1">
        <w:r w:rsidR="00326EBD" w:rsidRPr="00046212">
          <w:rPr>
            <w:rStyle w:val="Hyperlink"/>
            <w:b/>
            <w:caps/>
            <w:noProof/>
            <w:lang w:val="en-ZA" w:eastAsia="en-US"/>
          </w:rPr>
          <w:t>34.</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Effect of TERMINATION</w:t>
        </w:r>
        <w:r w:rsidR="00326EBD">
          <w:rPr>
            <w:noProof/>
            <w:webHidden/>
          </w:rPr>
          <w:tab/>
        </w:r>
        <w:r w:rsidR="00326EBD">
          <w:rPr>
            <w:noProof/>
            <w:webHidden/>
          </w:rPr>
          <w:fldChar w:fldCharType="begin"/>
        </w:r>
        <w:r w:rsidR="00326EBD">
          <w:rPr>
            <w:noProof/>
            <w:webHidden/>
          </w:rPr>
          <w:instrText xml:space="preserve"> PAGEREF _Toc46482341 \h </w:instrText>
        </w:r>
        <w:r w:rsidR="00326EBD">
          <w:rPr>
            <w:noProof/>
            <w:webHidden/>
          </w:rPr>
        </w:r>
        <w:r w:rsidR="00326EBD">
          <w:rPr>
            <w:noProof/>
            <w:webHidden/>
          </w:rPr>
          <w:fldChar w:fldCharType="separate"/>
        </w:r>
        <w:r w:rsidR="00326EBD">
          <w:rPr>
            <w:noProof/>
            <w:webHidden/>
          </w:rPr>
          <w:t>65</w:t>
        </w:r>
        <w:r w:rsidR="00326EBD">
          <w:rPr>
            <w:noProof/>
            <w:webHidden/>
          </w:rPr>
          <w:fldChar w:fldCharType="end"/>
        </w:r>
      </w:hyperlink>
    </w:p>
    <w:p w14:paraId="4439305E" w14:textId="3904782E" w:rsidR="00326EBD" w:rsidRDefault="00922DFE">
      <w:pPr>
        <w:pStyle w:val="TOC1"/>
        <w:rPr>
          <w:rFonts w:asciiTheme="minorHAnsi" w:eastAsiaTheme="minorEastAsia" w:hAnsiTheme="minorHAnsi" w:cstheme="minorBidi"/>
          <w:bCs w:val="0"/>
          <w:noProof/>
          <w:lang w:val="en-ZA" w:eastAsia="en-ZA"/>
        </w:rPr>
      </w:pPr>
      <w:hyperlink w:anchor="_Toc46482342" w:history="1">
        <w:r w:rsidR="00326EBD" w:rsidRPr="00046212">
          <w:rPr>
            <w:rStyle w:val="Hyperlink"/>
            <w:b/>
            <w:caps/>
            <w:noProof/>
            <w:lang w:val="en-ZA" w:eastAsia="en-US"/>
          </w:rPr>
          <w:t>35.</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termination/expiration assistance</w:t>
        </w:r>
        <w:r w:rsidR="00326EBD">
          <w:rPr>
            <w:noProof/>
            <w:webHidden/>
          </w:rPr>
          <w:tab/>
        </w:r>
        <w:r w:rsidR="00326EBD">
          <w:rPr>
            <w:noProof/>
            <w:webHidden/>
          </w:rPr>
          <w:fldChar w:fldCharType="begin"/>
        </w:r>
        <w:r w:rsidR="00326EBD">
          <w:rPr>
            <w:noProof/>
            <w:webHidden/>
          </w:rPr>
          <w:instrText xml:space="preserve"> PAGEREF _Toc46482342 \h </w:instrText>
        </w:r>
        <w:r w:rsidR="00326EBD">
          <w:rPr>
            <w:noProof/>
            <w:webHidden/>
          </w:rPr>
        </w:r>
        <w:r w:rsidR="00326EBD">
          <w:rPr>
            <w:noProof/>
            <w:webHidden/>
          </w:rPr>
          <w:fldChar w:fldCharType="separate"/>
        </w:r>
        <w:r w:rsidR="00326EBD">
          <w:rPr>
            <w:noProof/>
            <w:webHidden/>
          </w:rPr>
          <w:t>65</w:t>
        </w:r>
        <w:r w:rsidR="00326EBD">
          <w:rPr>
            <w:noProof/>
            <w:webHidden/>
          </w:rPr>
          <w:fldChar w:fldCharType="end"/>
        </w:r>
      </w:hyperlink>
    </w:p>
    <w:p w14:paraId="61015319" w14:textId="10C60F89" w:rsidR="00326EBD" w:rsidRDefault="00922DFE">
      <w:pPr>
        <w:pStyle w:val="TOC1"/>
        <w:rPr>
          <w:rFonts w:asciiTheme="minorHAnsi" w:eastAsiaTheme="minorEastAsia" w:hAnsiTheme="minorHAnsi" w:cstheme="minorBidi"/>
          <w:bCs w:val="0"/>
          <w:noProof/>
          <w:lang w:val="en-ZA" w:eastAsia="en-ZA"/>
        </w:rPr>
      </w:pPr>
      <w:hyperlink w:anchor="_Toc46482343" w:history="1">
        <w:r w:rsidR="00326EBD" w:rsidRPr="00046212">
          <w:rPr>
            <w:rStyle w:val="Hyperlink"/>
            <w:b/>
            <w:caps/>
            <w:noProof/>
            <w:lang w:val="en-ZA" w:eastAsia="en-US"/>
          </w:rPr>
          <w:t>36.</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Force Majeure</w:t>
        </w:r>
        <w:r w:rsidR="00326EBD">
          <w:rPr>
            <w:noProof/>
            <w:webHidden/>
          </w:rPr>
          <w:tab/>
        </w:r>
        <w:r w:rsidR="00326EBD">
          <w:rPr>
            <w:noProof/>
            <w:webHidden/>
          </w:rPr>
          <w:fldChar w:fldCharType="begin"/>
        </w:r>
        <w:r w:rsidR="00326EBD">
          <w:rPr>
            <w:noProof/>
            <w:webHidden/>
          </w:rPr>
          <w:instrText xml:space="preserve"> PAGEREF _Toc46482343 \h </w:instrText>
        </w:r>
        <w:r w:rsidR="00326EBD">
          <w:rPr>
            <w:noProof/>
            <w:webHidden/>
          </w:rPr>
        </w:r>
        <w:r w:rsidR="00326EBD">
          <w:rPr>
            <w:noProof/>
            <w:webHidden/>
          </w:rPr>
          <w:fldChar w:fldCharType="separate"/>
        </w:r>
        <w:r w:rsidR="00326EBD">
          <w:rPr>
            <w:noProof/>
            <w:webHidden/>
          </w:rPr>
          <w:t>66</w:t>
        </w:r>
        <w:r w:rsidR="00326EBD">
          <w:rPr>
            <w:noProof/>
            <w:webHidden/>
          </w:rPr>
          <w:fldChar w:fldCharType="end"/>
        </w:r>
      </w:hyperlink>
    </w:p>
    <w:p w14:paraId="0ADDD4D4" w14:textId="2AAB7395" w:rsidR="00326EBD" w:rsidRDefault="00922DFE">
      <w:pPr>
        <w:pStyle w:val="TOC1"/>
        <w:rPr>
          <w:rFonts w:asciiTheme="minorHAnsi" w:eastAsiaTheme="minorEastAsia" w:hAnsiTheme="minorHAnsi" w:cstheme="minorBidi"/>
          <w:bCs w:val="0"/>
          <w:noProof/>
          <w:lang w:val="en-ZA" w:eastAsia="en-ZA"/>
        </w:rPr>
      </w:pPr>
      <w:hyperlink w:anchor="_Toc46482344" w:history="1">
        <w:r w:rsidR="00326EBD" w:rsidRPr="00046212">
          <w:rPr>
            <w:rStyle w:val="Hyperlink"/>
            <w:b/>
            <w:caps/>
            <w:noProof/>
            <w:lang w:val="en-ZA" w:eastAsia="en-US"/>
          </w:rPr>
          <w:t>37.</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Records Retention</w:t>
        </w:r>
        <w:r w:rsidR="00326EBD">
          <w:rPr>
            <w:noProof/>
            <w:webHidden/>
          </w:rPr>
          <w:tab/>
        </w:r>
        <w:r w:rsidR="00326EBD">
          <w:rPr>
            <w:noProof/>
            <w:webHidden/>
          </w:rPr>
          <w:fldChar w:fldCharType="begin"/>
        </w:r>
        <w:r w:rsidR="00326EBD">
          <w:rPr>
            <w:noProof/>
            <w:webHidden/>
          </w:rPr>
          <w:instrText xml:space="preserve"> PAGEREF _Toc46482344 \h </w:instrText>
        </w:r>
        <w:r w:rsidR="00326EBD">
          <w:rPr>
            <w:noProof/>
            <w:webHidden/>
          </w:rPr>
        </w:r>
        <w:r w:rsidR="00326EBD">
          <w:rPr>
            <w:noProof/>
            <w:webHidden/>
          </w:rPr>
          <w:fldChar w:fldCharType="separate"/>
        </w:r>
        <w:r w:rsidR="00326EBD">
          <w:rPr>
            <w:noProof/>
            <w:webHidden/>
          </w:rPr>
          <w:t>66</w:t>
        </w:r>
        <w:r w:rsidR="00326EBD">
          <w:rPr>
            <w:noProof/>
            <w:webHidden/>
          </w:rPr>
          <w:fldChar w:fldCharType="end"/>
        </w:r>
      </w:hyperlink>
    </w:p>
    <w:p w14:paraId="7B3A8E52" w14:textId="555F4888" w:rsidR="00326EBD" w:rsidRDefault="00922DFE">
      <w:pPr>
        <w:pStyle w:val="TOC1"/>
        <w:rPr>
          <w:rFonts w:asciiTheme="minorHAnsi" w:eastAsiaTheme="minorEastAsia" w:hAnsiTheme="minorHAnsi" w:cstheme="minorBidi"/>
          <w:bCs w:val="0"/>
          <w:noProof/>
          <w:lang w:val="en-ZA" w:eastAsia="en-ZA"/>
        </w:rPr>
      </w:pPr>
      <w:hyperlink w:anchor="_Toc46482345" w:history="1">
        <w:r w:rsidR="00326EBD" w:rsidRPr="00046212">
          <w:rPr>
            <w:rStyle w:val="Hyperlink"/>
            <w:b/>
            <w:caps/>
            <w:noProof/>
            <w:lang w:val="en-ZA" w:eastAsia="en-US"/>
          </w:rPr>
          <w:t>38.</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Consents and Approvals</w:t>
        </w:r>
        <w:r w:rsidR="00326EBD">
          <w:rPr>
            <w:noProof/>
            <w:webHidden/>
          </w:rPr>
          <w:tab/>
        </w:r>
        <w:r w:rsidR="00326EBD">
          <w:rPr>
            <w:noProof/>
            <w:webHidden/>
          </w:rPr>
          <w:fldChar w:fldCharType="begin"/>
        </w:r>
        <w:r w:rsidR="00326EBD">
          <w:rPr>
            <w:noProof/>
            <w:webHidden/>
          </w:rPr>
          <w:instrText xml:space="preserve"> PAGEREF _Toc46482345 \h </w:instrText>
        </w:r>
        <w:r w:rsidR="00326EBD">
          <w:rPr>
            <w:noProof/>
            <w:webHidden/>
          </w:rPr>
        </w:r>
        <w:r w:rsidR="00326EBD">
          <w:rPr>
            <w:noProof/>
            <w:webHidden/>
          </w:rPr>
          <w:fldChar w:fldCharType="separate"/>
        </w:r>
        <w:r w:rsidR="00326EBD">
          <w:rPr>
            <w:noProof/>
            <w:webHidden/>
          </w:rPr>
          <w:t>67</w:t>
        </w:r>
        <w:r w:rsidR="00326EBD">
          <w:rPr>
            <w:noProof/>
            <w:webHidden/>
          </w:rPr>
          <w:fldChar w:fldCharType="end"/>
        </w:r>
      </w:hyperlink>
    </w:p>
    <w:p w14:paraId="1072E0AB" w14:textId="447C2450" w:rsidR="00326EBD" w:rsidRDefault="00922DFE">
      <w:pPr>
        <w:pStyle w:val="TOC1"/>
        <w:rPr>
          <w:rFonts w:asciiTheme="minorHAnsi" w:eastAsiaTheme="minorEastAsia" w:hAnsiTheme="minorHAnsi" w:cstheme="minorBidi"/>
          <w:bCs w:val="0"/>
          <w:noProof/>
          <w:lang w:val="en-ZA" w:eastAsia="en-ZA"/>
        </w:rPr>
      </w:pPr>
      <w:hyperlink w:anchor="_Toc46482346" w:history="1">
        <w:r w:rsidR="00326EBD" w:rsidRPr="00046212">
          <w:rPr>
            <w:rStyle w:val="Hyperlink"/>
            <w:b/>
            <w:caps/>
            <w:noProof/>
            <w:lang w:val="en-ZA" w:eastAsia="en-US"/>
          </w:rPr>
          <w:t>39.</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Applicable Law and Jurisdiction</w:t>
        </w:r>
        <w:r w:rsidR="00326EBD">
          <w:rPr>
            <w:noProof/>
            <w:webHidden/>
          </w:rPr>
          <w:tab/>
        </w:r>
        <w:r w:rsidR="00326EBD">
          <w:rPr>
            <w:noProof/>
            <w:webHidden/>
          </w:rPr>
          <w:fldChar w:fldCharType="begin"/>
        </w:r>
        <w:r w:rsidR="00326EBD">
          <w:rPr>
            <w:noProof/>
            <w:webHidden/>
          </w:rPr>
          <w:instrText xml:space="preserve"> PAGEREF _Toc46482346 \h </w:instrText>
        </w:r>
        <w:r w:rsidR="00326EBD">
          <w:rPr>
            <w:noProof/>
            <w:webHidden/>
          </w:rPr>
        </w:r>
        <w:r w:rsidR="00326EBD">
          <w:rPr>
            <w:noProof/>
            <w:webHidden/>
          </w:rPr>
          <w:fldChar w:fldCharType="separate"/>
        </w:r>
        <w:r w:rsidR="00326EBD">
          <w:rPr>
            <w:noProof/>
            <w:webHidden/>
          </w:rPr>
          <w:t>67</w:t>
        </w:r>
        <w:r w:rsidR="00326EBD">
          <w:rPr>
            <w:noProof/>
            <w:webHidden/>
          </w:rPr>
          <w:fldChar w:fldCharType="end"/>
        </w:r>
      </w:hyperlink>
    </w:p>
    <w:p w14:paraId="2221C3C9" w14:textId="7465F5D6" w:rsidR="00326EBD" w:rsidRDefault="00922DFE">
      <w:pPr>
        <w:pStyle w:val="TOC1"/>
        <w:rPr>
          <w:rFonts w:asciiTheme="minorHAnsi" w:eastAsiaTheme="minorEastAsia" w:hAnsiTheme="minorHAnsi" w:cstheme="minorBidi"/>
          <w:bCs w:val="0"/>
          <w:noProof/>
          <w:lang w:val="en-ZA" w:eastAsia="en-ZA"/>
        </w:rPr>
      </w:pPr>
      <w:hyperlink w:anchor="_Toc46482347" w:history="1">
        <w:r w:rsidR="00326EBD" w:rsidRPr="00046212">
          <w:rPr>
            <w:rStyle w:val="Hyperlink"/>
            <w:b/>
            <w:caps/>
            <w:noProof/>
            <w:lang w:val="en-ZA" w:eastAsia="en-US"/>
          </w:rPr>
          <w:t>40.</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Legal and Regulatory Compliance</w:t>
        </w:r>
        <w:r w:rsidR="00326EBD">
          <w:rPr>
            <w:noProof/>
            <w:webHidden/>
          </w:rPr>
          <w:tab/>
        </w:r>
        <w:r w:rsidR="00326EBD">
          <w:rPr>
            <w:noProof/>
            <w:webHidden/>
          </w:rPr>
          <w:fldChar w:fldCharType="begin"/>
        </w:r>
        <w:r w:rsidR="00326EBD">
          <w:rPr>
            <w:noProof/>
            <w:webHidden/>
          </w:rPr>
          <w:instrText xml:space="preserve"> PAGEREF _Toc46482347 \h </w:instrText>
        </w:r>
        <w:r w:rsidR="00326EBD">
          <w:rPr>
            <w:noProof/>
            <w:webHidden/>
          </w:rPr>
        </w:r>
        <w:r w:rsidR="00326EBD">
          <w:rPr>
            <w:noProof/>
            <w:webHidden/>
          </w:rPr>
          <w:fldChar w:fldCharType="separate"/>
        </w:r>
        <w:r w:rsidR="00326EBD">
          <w:rPr>
            <w:noProof/>
            <w:webHidden/>
          </w:rPr>
          <w:t>67</w:t>
        </w:r>
        <w:r w:rsidR="00326EBD">
          <w:rPr>
            <w:noProof/>
            <w:webHidden/>
          </w:rPr>
          <w:fldChar w:fldCharType="end"/>
        </w:r>
      </w:hyperlink>
    </w:p>
    <w:p w14:paraId="0460AA53" w14:textId="571B6745" w:rsidR="00326EBD" w:rsidRDefault="00922DFE">
      <w:pPr>
        <w:pStyle w:val="TOC1"/>
        <w:rPr>
          <w:rFonts w:asciiTheme="minorHAnsi" w:eastAsiaTheme="minorEastAsia" w:hAnsiTheme="minorHAnsi" w:cstheme="minorBidi"/>
          <w:bCs w:val="0"/>
          <w:noProof/>
          <w:lang w:val="en-ZA" w:eastAsia="en-ZA"/>
        </w:rPr>
      </w:pPr>
      <w:hyperlink w:anchor="_Toc46482348" w:history="1">
        <w:r w:rsidR="00326EBD" w:rsidRPr="00046212">
          <w:rPr>
            <w:rStyle w:val="Hyperlink"/>
            <w:b/>
            <w:caps/>
            <w:noProof/>
            <w:lang w:val="en-ZA" w:eastAsia="en-US"/>
          </w:rPr>
          <w:t>41.</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Warranties</w:t>
        </w:r>
        <w:r w:rsidR="00326EBD">
          <w:rPr>
            <w:noProof/>
            <w:webHidden/>
          </w:rPr>
          <w:tab/>
        </w:r>
        <w:r w:rsidR="00326EBD">
          <w:rPr>
            <w:noProof/>
            <w:webHidden/>
          </w:rPr>
          <w:fldChar w:fldCharType="begin"/>
        </w:r>
        <w:r w:rsidR="00326EBD">
          <w:rPr>
            <w:noProof/>
            <w:webHidden/>
          </w:rPr>
          <w:instrText xml:space="preserve"> PAGEREF _Toc46482348 \h </w:instrText>
        </w:r>
        <w:r w:rsidR="00326EBD">
          <w:rPr>
            <w:noProof/>
            <w:webHidden/>
          </w:rPr>
        </w:r>
        <w:r w:rsidR="00326EBD">
          <w:rPr>
            <w:noProof/>
            <w:webHidden/>
          </w:rPr>
          <w:fldChar w:fldCharType="separate"/>
        </w:r>
        <w:r w:rsidR="00326EBD">
          <w:rPr>
            <w:noProof/>
            <w:webHidden/>
          </w:rPr>
          <w:t>68</w:t>
        </w:r>
        <w:r w:rsidR="00326EBD">
          <w:rPr>
            <w:noProof/>
            <w:webHidden/>
          </w:rPr>
          <w:fldChar w:fldCharType="end"/>
        </w:r>
      </w:hyperlink>
    </w:p>
    <w:p w14:paraId="0B72DD64" w14:textId="5228C6B8" w:rsidR="00326EBD" w:rsidRDefault="00922DFE">
      <w:pPr>
        <w:pStyle w:val="TOC1"/>
        <w:rPr>
          <w:rFonts w:asciiTheme="minorHAnsi" w:eastAsiaTheme="minorEastAsia" w:hAnsiTheme="minorHAnsi" w:cstheme="minorBidi"/>
          <w:bCs w:val="0"/>
          <w:noProof/>
          <w:lang w:val="en-ZA" w:eastAsia="en-ZA"/>
        </w:rPr>
      </w:pPr>
      <w:hyperlink w:anchor="_Toc46482349" w:history="1">
        <w:r w:rsidR="00326EBD" w:rsidRPr="00046212">
          <w:rPr>
            <w:rStyle w:val="Hyperlink"/>
            <w:b/>
            <w:caps/>
            <w:noProof/>
            <w:lang w:val="en-ZA" w:eastAsia="en-US"/>
          </w:rPr>
          <w:t>42.</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PUBLICITY</w:t>
        </w:r>
        <w:r w:rsidR="00326EBD">
          <w:rPr>
            <w:noProof/>
            <w:webHidden/>
          </w:rPr>
          <w:tab/>
        </w:r>
        <w:r w:rsidR="00326EBD">
          <w:rPr>
            <w:noProof/>
            <w:webHidden/>
          </w:rPr>
          <w:fldChar w:fldCharType="begin"/>
        </w:r>
        <w:r w:rsidR="00326EBD">
          <w:rPr>
            <w:noProof/>
            <w:webHidden/>
          </w:rPr>
          <w:instrText xml:space="preserve"> PAGEREF _Toc46482349 \h </w:instrText>
        </w:r>
        <w:r w:rsidR="00326EBD">
          <w:rPr>
            <w:noProof/>
            <w:webHidden/>
          </w:rPr>
        </w:r>
        <w:r w:rsidR="00326EBD">
          <w:rPr>
            <w:noProof/>
            <w:webHidden/>
          </w:rPr>
          <w:fldChar w:fldCharType="separate"/>
        </w:r>
        <w:r w:rsidR="00326EBD">
          <w:rPr>
            <w:noProof/>
            <w:webHidden/>
          </w:rPr>
          <w:t>75</w:t>
        </w:r>
        <w:r w:rsidR="00326EBD">
          <w:rPr>
            <w:noProof/>
            <w:webHidden/>
          </w:rPr>
          <w:fldChar w:fldCharType="end"/>
        </w:r>
      </w:hyperlink>
    </w:p>
    <w:p w14:paraId="50A3F163" w14:textId="6FA44DD8" w:rsidR="00326EBD" w:rsidRDefault="00922DFE">
      <w:pPr>
        <w:pStyle w:val="TOC1"/>
        <w:rPr>
          <w:rFonts w:asciiTheme="minorHAnsi" w:eastAsiaTheme="minorEastAsia" w:hAnsiTheme="minorHAnsi" w:cstheme="minorBidi"/>
          <w:bCs w:val="0"/>
          <w:noProof/>
          <w:lang w:val="en-ZA" w:eastAsia="en-ZA"/>
        </w:rPr>
      </w:pPr>
      <w:hyperlink w:anchor="_Toc46482350" w:history="1">
        <w:r w:rsidR="00326EBD" w:rsidRPr="00046212">
          <w:rPr>
            <w:rStyle w:val="Hyperlink"/>
            <w:b/>
            <w:caps/>
            <w:noProof/>
            <w:lang w:val="en-ZA" w:eastAsia="en-US"/>
          </w:rPr>
          <w:t>43.</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CO-OPERATION</w:t>
        </w:r>
        <w:r w:rsidR="00326EBD">
          <w:rPr>
            <w:noProof/>
            <w:webHidden/>
          </w:rPr>
          <w:tab/>
        </w:r>
        <w:r w:rsidR="00326EBD">
          <w:rPr>
            <w:noProof/>
            <w:webHidden/>
          </w:rPr>
          <w:fldChar w:fldCharType="begin"/>
        </w:r>
        <w:r w:rsidR="00326EBD">
          <w:rPr>
            <w:noProof/>
            <w:webHidden/>
          </w:rPr>
          <w:instrText xml:space="preserve"> PAGEREF _Toc46482350 \h </w:instrText>
        </w:r>
        <w:r w:rsidR="00326EBD">
          <w:rPr>
            <w:noProof/>
            <w:webHidden/>
          </w:rPr>
        </w:r>
        <w:r w:rsidR="00326EBD">
          <w:rPr>
            <w:noProof/>
            <w:webHidden/>
          </w:rPr>
          <w:fldChar w:fldCharType="separate"/>
        </w:r>
        <w:r w:rsidR="00326EBD">
          <w:rPr>
            <w:noProof/>
            <w:webHidden/>
          </w:rPr>
          <w:t>75</w:t>
        </w:r>
        <w:r w:rsidR="00326EBD">
          <w:rPr>
            <w:noProof/>
            <w:webHidden/>
          </w:rPr>
          <w:fldChar w:fldCharType="end"/>
        </w:r>
      </w:hyperlink>
    </w:p>
    <w:p w14:paraId="3C703550" w14:textId="4E18C2D0" w:rsidR="00326EBD" w:rsidRDefault="00922DFE">
      <w:pPr>
        <w:pStyle w:val="TOC1"/>
        <w:rPr>
          <w:rFonts w:asciiTheme="minorHAnsi" w:eastAsiaTheme="minorEastAsia" w:hAnsiTheme="minorHAnsi" w:cstheme="minorBidi"/>
          <w:bCs w:val="0"/>
          <w:noProof/>
          <w:lang w:val="en-ZA" w:eastAsia="en-ZA"/>
        </w:rPr>
      </w:pPr>
      <w:hyperlink w:anchor="_Toc46482351" w:history="1">
        <w:r w:rsidR="00326EBD" w:rsidRPr="00046212">
          <w:rPr>
            <w:rStyle w:val="Hyperlink"/>
            <w:b/>
            <w:caps/>
            <w:noProof/>
            <w:lang w:val="en-ZA" w:eastAsia="en-US"/>
          </w:rPr>
          <w:t>44.</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DISPUTES</w:t>
        </w:r>
        <w:r w:rsidR="00326EBD">
          <w:rPr>
            <w:noProof/>
            <w:webHidden/>
          </w:rPr>
          <w:tab/>
        </w:r>
        <w:r w:rsidR="00326EBD">
          <w:rPr>
            <w:noProof/>
            <w:webHidden/>
          </w:rPr>
          <w:fldChar w:fldCharType="begin"/>
        </w:r>
        <w:r w:rsidR="00326EBD">
          <w:rPr>
            <w:noProof/>
            <w:webHidden/>
          </w:rPr>
          <w:instrText xml:space="preserve"> PAGEREF _Toc46482351 \h </w:instrText>
        </w:r>
        <w:r w:rsidR="00326EBD">
          <w:rPr>
            <w:noProof/>
            <w:webHidden/>
          </w:rPr>
        </w:r>
        <w:r w:rsidR="00326EBD">
          <w:rPr>
            <w:noProof/>
            <w:webHidden/>
          </w:rPr>
          <w:fldChar w:fldCharType="separate"/>
        </w:r>
        <w:r w:rsidR="00326EBD">
          <w:rPr>
            <w:noProof/>
            <w:webHidden/>
          </w:rPr>
          <w:t>75</w:t>
        </w:r>
        <w:r w:rsidR="00326EBD">
          <w:rPr>
            <w:noProof/>
            <w:webHidden/>
          </w:rPr>
          <w:fldChar w:fldCharType="end"/>
        </w:r>
      </w:hyperlink>
    </w:p>
    <w:p w14:paraId="37BA0971" w14:textId="14C9138F" w:rsidR="00326EBD" w:rsidRDefault="00922DFE">
      <w:pPr>
        <w:pStyle w:val="TOC1"/>
        <w:rPr>
          <w:rFonts w:asciiTheme="minorHAnsi" w:eastAsiaTheme="minorEastAsia" w:hAnsiTheme="minorHAnsi" w:cstheme="minorBidi"/>
          <w:bCs w:val="0"/>
          <w:noProof/>
          <w:lang w:val="en-ZA" w:eastAsia="en-ZA"/>
        </w:rPr>
      </w:pPr>
      <w:hyperlink w:anchor="_Toc46482352" w:history="1">
        <w:r w:rsidR="00326EBD" w:rsidRPr="00046212">
          <w:rPr>
            <w:rStyle w:val="Hyperlink"/>
            <w:b/>
            <w:caps/>
            <w:noProof/>
            <w:lang w:val="en-ZA" w:eastAsia="en-US"/>
          </w:rPr>
          <w:t>45.</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Addresses</w:t>
        </w:r>
        <w:r w:rsidR="00326EBD">
          <w:rPr>
            <w:noProof/>
            <w:webHidden/>
          </w:rPr>
          <w:tab/>
        </w:r>
        <w:r w:rsidR="00326EBD">
          <w:rPr>
            <w:noProof/>
            <w:webHidden/>
          </w:rPr>
          <w:fldChar w:fldCharType="begin"/>
        </w:r>
        <w:r w:rsidR="00326EBD">
          <w:rPr>
            <w:noProof/>
            <w:webHidden/>
          </w:rPr>
          <w:instrText xml:space="preserve"> PAGEREF _Toc46482352 \h </w:instrText>
        </w:r>
        <w:r w:rsidR="00326EBD">
          <w:rPr>
            <w:noProof/>
            <w:webHidden/>
          </w:rPr>
        </w:r>
        <w:r w:rsidR="00326EBD">
          <w:rPr>
            <w:noProof/>
            <w:webHidden/>
          </w:rPr>
          <w:fldChar w:fldCharType="separate"/>
        </w:r>
        <w:r w:rsidR="00326EBD">
          <w:rPr>
            <w:noProof/>
            <w:webHidden/>
          </w:rPr>
          <w:t>76</w:t>
        </w:r>
        <w:r w:rsidR="00326EBD">
          <w:rPr>
            <w:noProof/>
            <w:webHidden/>
          </w:rPr>
          <w:fldChar w:fldCharType="end"/>
        </w:r>
      </w:hyperlink>
    </w:p>
    <w:p w14:paraId="7709038C" w14:textId="19A12134" w:rsidR="00326EBD" w:rsidRDefault="00922DFE">
      <w:pPr>
        <w:pStyle w:val="TOC1"/>
        <w:rPr>
          <w:rFonts w:asciiTheme="minorHAnsi" w:eastAsiaTheme="minorEastAsia" w:hAnsiTheme="minorHAnsi" w:cstheme="minorBidi"/>
          <w:bCs w:val="0"/>
          <w:noProof/>
          <w:lang w:val="en-ZA" w:eastAsia="en-ZA"/>
        </w:rPr>
      </w:pPr>
      <w:hyperlink w:anchor="_Toc46482353" w:history="1">
        <w:r w:rsidR="00326EBD" w:rsidRPr="00046212">
          <w:rPr>
            <w:rStyle w:val="Hyperlink"/>
            <w:b/>
            <w:caps/>
            <w:noProof/>
            <w:lang w:val="en-ZA" w:eastAsia="en-US"/>
          </w:rPr>
          <w:t>46.</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Broad-Based Black Economic Empowerment ("BBBEE")</w:t>
        </w:r>
        <w:r w:rsidR="00326EBD">
          <w:rPr>
            <w:noProof/>
            <w:webHidden/>
          </w:rPr>
          <w:tab/>
        </w:r>
        <w:r w:rsidR="00326EBD">
          <w:rPr>
            <w:noProof/>
            <w:webHidden/>
          </w:rPr>
          <w:fldChar w:fldCharType="begin"/>
        </w:r>
        <w:r w:rsidR="00326EBD">
          <w:rPr>
            <w:noProof/>
            <w:webHidden/>
          </w:rPr>
          <w:instrText xml:space="preserve"> PAGEREF _Toc46482353 \h </w:instrText>
        </w:r>
        <w:r w:rsidR="00326EBD">
          <w:rPr>
            <w:noProof/>
            <w:webHidden/>
          </w:rPr>
        </w:r>
        <w:r w:rsidR="00326EBD">
          <w:rPr>
            <w:noProof/>
            <w:webHidden/>
          </w:rPr>
          <w:fldChar w:fldCharType="separate"/>
        </w:r>
        <w:r w:rsidR="00326EBD">
          <w:rPr>
            <w:noProof/>
            <w:webHidden/>
          </w:rPr>
          <w:t>77</w:t>
        </w:r>
        <w:r w:rsidR="00326EBD">
          <w:rPr>
            <w:noProof/>
            <w:webHidden/>
          </w:rPr>
          <w:fldChar w:fldCharType="end"/>
        </w:r>
      </w:hyperlink>
    </w:p>
    <w:p w14:paraId="2FDA0759" w14:textId="0DE9B44B" w:rsidR="00326EBD" w:rsidRDefault="00922DFE">
      <w:pPr>
        <w:pStyle w:val="TOC1"/>
        <w:rPr>
          <w:rFonts w:asciiTheme="minorHAnsi" w:eastAsiaTheme="minorEastAsia" w:hAnsiTheme="minorHAnsi" w:cstheme="minorBidi"/>
          <w:bCs w:val="0"/>
          <w:noProof/>
          <w:lang w:val="en-ZA" w:eastAsia="en-ZA"/>
        </w:rPr>
      </w:pPr>
      <w:hyperlink w:anchor="_Toc46482354" w:history="1">
        <w:r w:rsidR="00326EBD" w:rsidRPr="00046212">
          <w:rPr>
            <w:rStyle w:val="Hyperlink"/>
            <w:b/>
            <w:caps/>
            <w:noProof/>
            <w:lang w:val="en-ZA" w:eastAsia="en-US"/>
          </w:rPr>
          <w:t>47.</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Tax Compliance</w:t>
        </w:r>
        <w:r w:rsidR="00326EBD">
          <w:rPr>
            <w:noProof/>
            <w:webHidden/>
          </w:rPr>
          <w:tab/>
        </w:r>
        <w:r w:rsidR="00326EBD">
          <w:rPr>
            <w:noProof/>
            <w:webHidden/>
          </w:rPr>
          <w:fldChar w:fldCharType="begin"/>
        </w:r>
        <w:r w:rsidR="00326EBD">
          <w:rPr>
            <w:noProof/>
            <w:webHidden/>
          </w:rPr>
          <w:instrText xml:space="preserve"> PAGEREF _Toc46482354 \h </w:instrText>
        </w:r>
        <w:r w:rsidR="00326EBD">
          <w:rPr>
            <w:noProof/>
            <w:webHidden/>
          </w:rPr>
        </w:r>
        <w:r w:rsidR="00326EBD">
          <w:rPr>
            <w:noProof/>
            <w:webHidden/>
          </w:rPr>
          <w:fldChar w:fldCharType="separate"/>
        </w:r>
        <w:r w:rsidR="00326EBD">
          <w:rPr>
            <w:noProof/>
            <w:webHidden/>
          </w:rPr>
          <w:t>78</w:t>
        </w:r>
        <w:r w:rsidR="00326EBD">
          <w:rPr>
            <w:noProof/>
            <w:webHidden/>
          </w:rPr>
          <w:fldChar w:fldCharType="end"/>
        </w:r>
      </w:hyperlink>
    </w:p>
    <w:p w14:paraId="5A58B3FA" w14:textId="62D5A4EB" w:rsidR="00326EBD" w:rsidRDefault="00922DFE">
      <w:pPr>
        <w:pStyle w:val="TOC1"/>
        <w:rPr>
          <w:rFonts w:asciiTheme="minorHAnsi" w:eastAsiaTheme="minorEastAsia" w:hAnsiTheme="minorHAnsi" w:cstheme="minorBidi"/>
          <w:bCs w:val="0"/>
          <w:noProof/>
          <w:lang w:val="en-ZA" w:eastAsia="en-ZA"/>
        </w:rPr>
      </w:pPr>
      <w:hyperlink w:anchor="_Toc46482355" w:history="1">
        <w:r w:rsidR="00326EBD" w:rsidRPr="00046212">
          <w:rPr>
            <w:rStyle w:val="Hyperlink"/>
            <w:b/>
            <w:caps/>
            <w:noProof/>
            <w:lang w:val="en-ZA" w:eastAsia="en-US"/>
          </w:rPr>
          <w:t>48.</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Ethical Business Practices</w:t>
        </w:r>
        <w:r w:rsidR="00326EBD">
          <w:rPr>
            <w:noProof/>
            <w:webHidden/>
          </w:rPr>
          <w:tab/>
        </w:r>
        <w:r w:rsidR="00326EBD">
          <w:rPr>
            <w:noProof/>
            <w:webHidden/>
          </w:rPr>
          <w:fldChar w:fldCharType="begin"/>
        </w:r>
        <w:r w:rsidR="00326EBD">
          <w:rPr>
            <w:noProof/>
            <w:webHidden/>
          </w:rPr>
          <w:instrText xml:space="preserve"> PAGEREF _Toc46482355 \h </w:instrText>
        </w:r>
        <w:r w:rsidR="00326EBD">
          <w:rPr>
            <w:noProof/>
            <w:webHidden/>
          </w:rPr>
        </w:r>
        <w:r w:rsidR="00326EBD">
          <w:rPr>
            <w:noProof/>
            <w:webHidden/>
          </w:rPr>
          <w:fldChar w:fldCharType="separate"/>
        </w:r>
        <w:r w:rsidR="00326EBD">
          <w:rPr>
            <w:noProof/>
            <w:webHidden/>
          </w:rPr>
          <w:t>79</w:t>
        </w:r>
        <w:r w:rsidR="00326EBD">
          <w:rPr>
            <w:noProof/>
            <w:webHidden/>
          </w:rPr>
          <w:fldChar w:fldCharType="end"/>
        </w:r>
      </w:hyperlink>
    </w:p>
    <w:p w14:paraId="17FD6513" w14:textId="5C798890" w:rsidR="00326EBD" w:rsidRDefault="00922DFE">
      <w:pPr>
        <w:pStyle w:val="TOC1"/>
        <w:rPr>
          <w:rFonts w:asciiTheme="minorHAnsi" w:eastAsiaTheme="minorEastAsia" w:hAnsiTheme="minorHAnsi" w:cstheme="minorBidi"/>
          <w:bCs w:val="0"/>
          <w:noProof/>
          <w:lang w:val="en-ZA" w:eastAsia="en-ZA"/>
        </w:rPr>
      </w:pPr>
      <w:hyperlink w:anchor="_Toc46482356" w:history="1">
        <w:r w:rsidR="00326EBD" w:rsidRPr="00046212">
          <w:rPr>
            <w:rStyle w:val="Hyperlink"/>
            <w:b/>
            <w:caps/>
            <w:noProof/>
            <w:lang w:val="en-ZA" w:eastAsia="en-US"/>
          </w:rPr>
          <w:t>49.</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Conflict of Interest</w:t>
        </w:r>
        <w:r w:rsidR="00326EBD">
          <w:rPr>
            <w:noProof/>
            <w:webHidden/>
          </w:rPr>
          <w:tab/>
        </w:r>
        <w:r w:rsidR="00326EBD">
          <w:rPr>
            <w:noProof/>
            <w:webHidden/>
          </w:rPr>
          <w:fldChar w:fldCharType="begin"/>
        </w:r>
        <w:r w:rsidR="00326EBD">
          <w:rPr>
            <w:noProof/>
            <w:webHidden/>
          </w:rPr>
          <w:instrText xml:space="preserve"> PAGEREF _Toc46482356 \h </w:instrText>
        </w:r>
        <w:r w:rsidR="00326EBD">
          <w:rPr>
            <w:noProof/>
            <w:webHidden/>
          </w:rPr>
        </w:r>
        <w:r w:rsidR="00326EBD">
          <w:rPr>
            <w:noProof/>
            <w:webHidden/>
          </w:rPr>
          <w:fldChar w:fldCharType="separate"/>
        </w:r>
        <w:r w:rsidR="00326EBD">
          <w:rPr>
            <w:noProof/>
            <w:webHidden/>
          </w:rPr>
          <w:t>79</w:t>
        </w:r>
        <w:r w:rsidR="00326EBD">
          <w:rPr>
            <w:noProof/>
            <w:webHidden/>
          </w:rPr>
          <w:fldChar w:fldCharType="end"/>
        </w:r>
      </w:hyperlink>
    </w:p>
    <w:p w14:paraId="6F1B48EA" w14:textId="4BE55D33" w:rsidR="00326EBD" w:rsidRDefault="00922DFE">
      <w:pPr>
        <w:pStyle w:val="TOC1"/>
        <w:rPr>
          <w:rFonts w:asciiTheme="minorHAnsi" w:eastAsiaTheme="minorEastAsia" w:hAnsiTheme="minorHAnsi" w:cstheme="minorBidi"/>
          <w:bCs w:val="0"/>
          <w:noProof/>
          <w:lang w:val="en-ZA" w:eastAsia="en-ZA"/>
        </w:rPr>
      </w:pPr>
      <w:hyperlink w:anchor="_Toc46482357" w:history="1">
        <w:r w:rsidR="00326EBD" w:rsidRPr="00046212">
          <w:rPr>
            <w:rStyle w:val="Hyperlink"/>
            <w:b/>
            <w:caps/>
            <w:noProof/>
            <w:lang w:val="en-ZA" w:eastAsia="en-US"/>
          </w:rPr>
          <w:t>50.</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new laws and inability to perform</w:t>
        </w:r>
        <w:r w:rsidR="00326EBD">
          <w:rPr>
            <w:noProof/>
            <w:webHidden/>
          </w:rPr>
          <w:tab/>
        </w:r>
        <w:r w:rsidR="00326EBD">
          <w:rPr>
            <w:noProof/>
            <w:webHidden/>
          </w:rPr>
          <w:fldChar w:fldCharType="begin"/>
        </w:r>
        <w:r w:rsidR="00326EBD">
          <w:rPr>
            <w:noProof/>
            <w:webHidden/>
          </w:rPr>
          <w:instrText xml:space="preserve"> PAGEREF _Toc46482357 \h </w:instrText>
        </w:r>
        <w:r w:rsidR="00326EBD">
          <w:rPr>
            <w:noProof/>
            <w:webHidden/>
          </w:rPr>
        </w:r>
        <w:r w:rsidR="00326EBD">
          <w:rPr>
            <w:noProof/>
            <w:webHidden/>
          </w:rPr>
          <w:fldChar w:fldCharType="separate"/>
        </w:r>
        <w:r w:rsidR="00326EBD">
          <w:rPr>
            <w:noProof/>
            <w:webHidden/>
          </w:rPr>
          <w:t>80</w:t>
        </w:r>
        <w:r w:rsidR="00326EBD">
          <w:rPr>
            <w:noProof/>
            <w:webHidden/>
          </w:rPr>
          <w:fldChar w:fldCharType="end"/>
        </w:r>
      </w:hyperlink>
    </w:p>
    <w:p w14:paraId="04C92FFF" w14:textId="17B8A1C2" w:rsidR="00326EBD" w:rsidRDefault="00922DFE">
      <w:pPr>
        <w:pStyle w:val="TOC1"/>
        <w:rPr>
          <w:rFonts w:asciiTheme="minorHAnsi" w:eastAsiaTheme="minorEastAsia" w:hAnsiTheme="minorHAnsi" w:cstheme="minorBidi"/>
          <w:bCs w:val="0"/>
          <w:noProof/>
          <w:lang w:val="en-ZA" w:eastAsia="en-ZA"/>
        </w:rPr>
      </w:pPr>
      <w:hyperlink w:anchor="_Toc46482358" w:history="1">
        <w:r w:rsidR="00326EBD" w:rsidRPr="00046212">
          <w:rPr>
            <w:rStyle w:val="Hyperlink"/>
            <w:b/>
            <w:caps/>
            <w:noProof/>
            <w:lang w:val="en-ZA" w:eastAsia="en-US"/>
          </w:rPr>
          <w:t>52.</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Relationship between the Parties</w:t>
        </w:r>
        <w:r w:rsidR="00326EBD">
          <w:rPr>
            <w:noProof/>
            <w:webHidden/>
          </w:rPr>
          <w:tab/>
        </w:r>
        <w:r w:rsidR="00326EBD">
          <w:rPr>
            <w:noProof/>
            <w:webHidden/>
          </w:rPr>
          <w:fldChar w:fldCharType="begin"/>
        </w:r>
        <w:r w:rsidR="00326EBD">
          <w:rPr>
            <w:noProof/>
            <w:webHidden/>
          </w:rPr>
          <w:instrText xml:space="preserve"> PAGEREF _Toc46482358 \h </w:instrText>
        </w:r>
        <w:r w:rsidR="00326EBD">
          <w:rPr>
            <w:noProof/>
            <w:webHidden/>
          </w:rPr>
        </w:r>
        <w:r w:rsidR="00326EBD">
          <w:rPr>
            <w:noProof/>
            <w:webHidden/>
          </w:rPr>
          <w:fldChar w:fldCharType="separate"/>
        </w:r>
        <w:r w:rsidR="00326EBD">
          <w:rPr>
            <w:noProof/>
            <w:webHidden/>
          </w:rPr>
          <w:t>81</w:t>
        </w:r>
        <w:r w:rsidR="00326EBD">
          <w:rPr>
            <w:noProof/>
            <w:webHidden/>
          </w:rPr>
          <w:fldChar w:fldCharType="end"/>
        </w:r>
      </w:hyperlink>
    </w:p>
    <w:p w14:paraId="35430E32" w14:textId="0628CD00" w:rsidR="00326EBD" w:rsidRDefault="00922DFE">
      <w:pPr>
        <w:pStyle w:val="TOC1"/>
        <w:rPr>
          <w:rFonts w:asciiTheme="minorHAnsi" w:eastAsiaTheme="minorEastAsia" w:hAnsiTheme="minorHAnsi" w:cstheme="minorBidi"/>
          <w:bCs w:val="0"/>
          <w:noProof/>
          <w:lang w:val="en-ZA" w:eastAsia="en-ZA"/>
        </w:rPr>
      </w:pPr>
      <w:hyperlink w:anchor="_Toc46482359" w:history="1">
        <w:r w:rsidR="00326EBD" w:rsidRPr="00046212">
          <w:rPr>
            <w:rStyle w:val="Hyperlink"/>
            <w:b/>
            <w:caps/>
            <w:noProof/>
            <w:lang w:val="en-ZA" w:eastAsia="en-US"/>
          </w:rPr>
          <w:t>54.</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Covenant of Good Faith</w:t>
        </w:r>
        <w:r w:rsidR="00326EBD">
          <w:rPr>
            <w:noProof/>
            <w:webHidden/>
          </w:rPr>
          <w:tab/>
        </w:r>
        <w:r w:rsidR="00326EBD">
          <w:rPr>
            <w:noProof/>
            <w:webHidden/>
          </w:rPr>
          <w:fldChar w:fldCharType="begin"/>
        </w:r>
        <w:r w:rsidR="00326EBD">
          <w:rPr>
            <w:noProof/>
            <w:webHidden/>
          </w:rPr>
          <w:instrText xml:space="preserve"> PAGEREF _Toc46482359 \h </w:instrText>
        </w:r>
        <w:r w:rsidR="00326EBD">
          <w:rPr>
            <w:noProof/>
            <w:webHidden/>
          </w:rPr>
        </w:r>
        <w:r w:rsidR="00326EBD">
          <w:rPr>
            <w:noProof/>
            <w:webHidden/>
          </w:rPr>
          <w:fldChar w:fldCharType="separate"/>
        </w:r>
        <w:r w:rsidR="00326EBD">
          <w:rPr>
            <w:noProof/>
            <w:webHidden/>
          </w:rPr>
          <w:t>82</w:t>
        </w:r>
        <w:r w:rsidR="00326EBD">
          <w:rPr>
            <w:noProof/>
            <w:webHidden/>
          </w:rPr>
          <w:fldChar w:fldCharType="end"/>
        </w:r>
      </w:hyperlink>
    </w:p>
    <w:p w14:paraId="688475B8" w14:textId="5759BD04" w:rsidR="00326EBD" w:rsidRDefault="00922DFE">
      <w:pPr>
        <w:pStyle w:val="TOC1"/>
        <w:rPr>
          <w:rFonts w:asciiTheme="minorHAnsi" w:eastAsiaTheme="minorEastAsia" w:hAnsiTheme="minorHAnsi" w:cstheme="minorBidi"/>
          <w:bCs w:val="0"/>
          <w:noProof/>
          <w:lang w:val="en-ZA" w:eastAsia="en-ZA"/>
        </w:rPr>
      </w:pPr>
      <w:hyperlink w:anchor="_Toc46482360" w:history="1">
        <w:r w:rsidR="00326EBD" w:rsidRPr="00046212">
          <w:rPr>
            <w:rStyle w:val="Hyperlink"/>
            <w:b/>
            <w:caps/>
            <w:noProof/>
            <w:lang w:val="en-ZA" w:eastAsia="en-US"/>
          </w:rPr>
          <w:t>55.</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Costs</w:t>
        </w:r>
        <w:r w:rsidR="00326EBD">
          <w:rPr>
            <w:noProof/>
            <w:webHidden/>
          </w:rPr>
          <w:tab/>
        </w:r>
        <w:r w:rsidR="00326EBD">
          <w:rPr>
            <w:noProof/>
            <w:webHidden/>
          </w:rPr>
          <w:fldChar w:fldCharType="begin"/>
        </w:r>
        <w:r w:rsidR="00326EBD">
          <w:rPr>
            <w:noProof/>
            <w:webHidden/>
          </w:rPr>
          <w:instrText xml:space="preserve"> PAGEREF _Toc46482360 \h </w:instrText>
        </w:r>
        <w:r w:rsidR="00326EBD">
          <w:rPr>
            <w:noProof/>
            <w:webHidden/>
          </w:rPr>
        </w:r>
        <w:r w:rsidR="00326EBD">
          <w:rPr>
            <w:noProof/>
            <w:webHidden/>
          </w:rPr>
          <w:fldChar w:fldCharType="separate"/>
        </w:r>
        <w:r w:rsidR="00326EBD">
          <w:rPr>
            <w:noProof/>
            <w:webHidden/>
          </w:rPr>
          <w:t>82</w:t>
        </w:r>
        <w:r w:rsidR="00326EBD">
          <w:rPr>
            <w:noProof/>
            <w:webHidden/>
          </w:rPr>
          <w:fldChar w:fldCharType="end"/>
        </w:r>
      </w:hyperlink>
    </w:p>
    <w:p w14:paraId="3CA500B7" w14:textId="16DAC6C6" w:rsidR="00326EBD" w:rsidRDefault="00922DFE">
      <w:pPr>
        <w:pStyle w:val="TOC1"/>
        <w:rPr>
          <w:rFonts w:asciiTheme="minorHAnsi" w:eastAsiaTheme="minorEastAsia" w:hAnsiTheme="minorHAnsi" w:cstheme="minorBidi"/>
          <w:bCs w:val="0"/>
          <w:noProof/>
          <w:lang w:val="en-ZA" w:eastAsia="en-ZA"/>
        </w:rPr>
      </w:pPr>
      <w:hyperlink w:anchor="_Toc46482361" w:history="1">
        <w:r w:rsidR="00326EBD" w:rsidRPr="00046212">
          <w:rPr>
            <w:rStyle w:val="Hyperlink"/>
            <w:b/>
            <w:caps/>
            <w:noProof/>
            <w:lang w:val="en-ZA" w:eastAsia="en-US"/>
          </w:rPr>
          <w:t>56.</w:t>
        </w:r>
        <w:r w:rsidR="00326EBD">
          <w:rPr>
            <w:rFonts w:asciiTheme="minorHAnsi" w:eastAsiaTheme="minorEastAsia" w:hAnsiTheme="minorHAnsi" w:cstheme="minorBidi"/>
            <w:bCs w:val="0"/>
            <w:noProof/>
            <w:lang w:val="en-ZA" w:eastAsia="en-ZA"/>
          </w:rPr>
          <w:tab/>
        </w:r>
        <w:r w:rsidR="00326EBD" w:rsidRPr="00046212">
          <w:rPr>
            <w:rStyle w:val="Hyperlink"/>
            <w:b/>
            <w:caps/>
            <w:noProof/>
            <w:lang w:val="en-ZA" w:eastAsia="en-US"/>
          </w:rPr>
          <w:t>Authorised Signatories</w:t>
        </w:r>
        <w:r w:rsidR="00326EBD">
          <w:rPr>
            <w:noProof/>
            <w:webHidden/>
          </w:rPr>
          <w:tab/>
        </w:r>
        <w:r w:rsidR="00326EBD">
          <w:rPr>
            <w:noProof/>
            <w:webHidden/>
          </w:rPr>
          <w:fldChar w:fldCharType="begin"/>
        </w:r>
        <w:r w:rsidR="00326EBD">
          <w:rPr>
            <w:noProof/>
            <w:webHidden/>
          </w:rPr>
          <w:instrText xml:space="preserve"> PAGEREF _Toc46482361 \h </w:instrText>
        </w:r>
        <w:r w:rsidR="00326EBD">
          <w:rPr>
            <w:noProof/>
            <w:webHidden/>
          </w:rPr>
        </w:r>
        <w:r w:rsidR="00326EBD">
          <w:rPr>
            <w:noProof/>
            <w:webHidden/>
          </w:rPr>
          <w:fldChar w:fldCharType="separate"/>
        </w:r>
        <w:r w:rsidR="00326EBD">
          <w:rPr>
            <w:noProof/>
            <w:webHidden/>
          </w:rPr>
          <w:t>83</w:t>
        </w:r>
        <w:r w:rsidR="00326EBD">
          <w:rPr>
            <w:noProof/>
            <w:webHidden/>
          </w:rPr>
          <w:fldChar w:fldCharType="end"/>
        </w:r>
      </w:hyperlink>
    </w:p>
    <w:p w14:paraId="21194366" w14:textId="62CB2082" w:rsidR="00326EBD" w:rsidRDefault="00922DFE">
      <w:pPr>
        <w:pStyle w:val="TOC1"/>
        <w:rPr>
          <w:rFonts w:asciiTheme="minorHAnsi" w:eastAsiaTheme="minorEastAsia" w:hAnsiTheme="minorHAnsi" w:cstheme="minorBidi"/>
          <w:bCs w:val="0"/>
          <w:noProof/>
          <w:lang w:val="en-ZA" w:eastAsia="en-ZA"/>
        </w:rPr>
      </w:pPr>
      <w:hyperlink w:anchor="_Toc46482362" w:history="1">
        <w:r w:rsidR="00326EBD" w:rsidRPr="00046212">
          <w:rPr>
            <w:rStyle w:val="Hyperlink"/>
            <w:b/>
            <w:caps/>
            <w:noProof/>
            <w:lang w:val="en-ZA" w:eastAsia="en-US"/>
          </w:rPr>
          <w:t>annexure a</w:t>
        </w:r>
        <w:r w:rsidR="00326EBD">
          <w:rPr>
            <w:noProof/>
            <w:webHidden/>
          </w:rPr>
          <w:tab/>
        </w:r>
        <w:r w:rsidR="00326EBD">
          <w:rPr>
            <w:noProof/>
            <w:webHidden/>
          </w:rPr>
          <w:fldChar w:fldCharType="begin"/>
        </w:r>
        <w:r w:rsidR="00326EBD">
          <w:rPr>
            <w:noProof/>
            <w:webHidden/>
          </w:rPr>
          <w:instrText xml:space="preserve"> PAGEREF _Toc46482362 \h </w:instrText>
        </w:r>
        <w:r w:rsidR="00326EBD">
          <w:rPr>
            <w:noProof/>
            <w:webHidden/>
          </w:rPr>
        </w:r>
        <w:r w:rsidR="00326EBD">
          <w:rPr>
            <w:noProof/>
            <w:webHidden/>
          </w:rPr>
          <w:fldChar w:fldCharType="separate"/>
        </w:r>
        <w:r w:rsidR="00326EBD">
          <w:rPr>
            <w:noProof/>
            <w:webHidden/>
          </w:rPr>
          <w:t>85</w:t>
        </w:r>
        <w:r w:rsidR="00326EBD">
          <w:rPr>
            <w:noProof/>
            <w:webHidden/>
          </w:rPr>
          <w:fldChar w:fldCharType="end"/>
        </w:r>
      </w:hyperlink>
    </w:p>
    <w:p w14:paraId="613B6E81" w14:textId="72E504F6" w:rsidR="00326EBD" w:rsidRDefault="00922DFE">
      <w:pPr>
        <w:pStyle w:val="TOC1"/>
        <w:rPr>
          <w:rFonts w:asciiTheme="minorHAnsi" w:eastAsiaTheme="minorEastAsia" w:hAnsiTheme="minorHAnsi" w:cstheme="minorBidi"/>
          <w:bCs w:val="0"/>
          <w:noProof/>
          <w:lang w:val="en-ZA" w:eastAsia="en-ZA"/>
        </w:rPr>
      </w:pPr>
      <w:hyperlink w:anchor="_Toc46482363" w:history="1">
        <w:r w:rsidR="00326EBD" w:rsidRPr="00046212">
          <w:rPr>
            <w:rStyle w:val="Hyperlink"/>
            <w:b/>
            <w:caps/>
            <w:noProof/>
            <w:lang w:val="en-ZA" w:eastAsia="en-US"/>
          </w:rPr>
          <w:t>POPIA CONSENT</w:t>
        </w:r>
        <w:r w:rsidR="00326EBD">
          <w:rPr>
            <w:noProof/>
            <w:webHidden/>
          </w:rPr>
          <w:tab/>
        </w:r>
        <w:r w:rsidR="00326EBD">
          <w:rPr>
            <w:noProof/>
            <w:webHidden/>
          </w:rPr>
          <w:fldChar w:fldCharType="begin"/>
        </w:r>
        <w:r w:rsidR="00326EBD">
          <w:rPr>
            <w:noProof/>
            <w:webHidden/>
          </w:rPr>
          <w:instrText xml:space="preserve"> PAGEREF _Toc46482363 \h </w:instrText>
        </w:r>
        <w:r w:rsidR="00326EBD">
          <w:rPr>
            <w:noProof/>
            <w:webHidden/>
          </w:rPr>
        </w:r>
        <w:r w:rsidR="00326EBD">
          <w:rPr>
            <w:noProof/>
            <w:webHidden/>
          </w:rPr>
          <w:fldChar w:fldCharType="separate"/>
        </w:r>
        <w:r w:rsidR="00326EBD">
          <w:rPr>
            <w:noProof/>
            <w:webHidden/>
          </w:rPr>
          <w:t>85</w:t>
        </w:r>
        <w:r w:rsidR="00326EBD">
          <w:rPr>
            <w:noProof/>
            <w:webHidden/>
          </w:rPr>
          <w:fldChar w:fldCharType="end"/>
        </w:r>
      </w:hyperlink>
    </w:p>
    <w:p w14:paraId="400B2B85" w14:textId="1DBEB15B" w:rsidR="00326EBD" w:rsidRDefault="00922DFE">
      <w:pPr>
        <w:pStyle w:val="TOC1"/>
        <w:rPr>
          <w:rFonts w:asciiTheme="minorHAnsi" w:eastAsiaTheme="minorEastAsia" w:hAnsiTheme="minorHAnsi" w:cstheme="minorBidi"/>
          <w:bCs w:val="0"/>
          <w:noProof/>
          <w:lang w:val="en-ZA" w:eastAsia="en-ZA"/>
        </w:rPr>
      </w:pPr>
      <w:hyperlink w:anchor="_Toc46482364" w:history="1">
        <w:r w:rsidR="00326EBD" w:rsidRPr="00046212">
          <w:rPr>
            <w:rStyle w:val="Hyperlink"/>
            <w:b/>
            <w:caps/>
            <w:noProof/>
            <w:lang w:val="en-ZA" w:eastAsia="en-US"/>
          </w:rPr>
          <w:t>annexure B</w:t>
        </w:r>
        <w:r w:rsidR="00326EBD">
          <w:rPr>
            <w:noProof/>
            <w:webHidden/>
          </w:rPr>
          <w:tab/>
        </w:r>
        <w:r w:rsidR="00326EBD">
          <w:rPr>
            <w:noProof/>
            <w:webHidden/>
          </w:rPr>
          <w:fldChar w:fldCharType="begin"/>
        </w:r>
        <w:r w:rsidR="00326EBD">
          <w:rPr>
            <w:noProof/>
            <w:webHidden/>
          </w:rPr>
          <w:instrText xml:space="preserve"> PAGEREF _Toc46482364 \h </w:instrText>
        </w:r>
        <w:r w:rsidR="00326EBD">
          <w:rPr>
            <w:noProof/>
            <w:webHidden/>
          </w:rPr>
        </w:r>
        <w:r w:rsidR="00326EBD">
          <w:rPr>
            <w:noProof/>
            <w:webHidden/>
          </w:rPr>
          <w:fldChar w:fldCharType="separate"/>
        </w:r>
        <w:r w:rsidR="00326EBD">
          <w:rPr>
            <w:noProof/>
            <w:webHidden/>
          </w:rPr>
          <w:t>86</w:t>
        </w:r>
        <w:r w:rsidR="00326EBD">
          <w:rPr>
            <w:noProof/>
            <w:webHidden/>
          </w:rPr>
          <w:fldChar w:fldCharType="end"/>
        </w:r>
      </w:hyperlink>
    </w:p>
    <w:p w14:paraId="0791734C" w14:textId="52C4F5C4" w:rsidR="00326EBD" w:rsidRDefault="00922DFE">
      <w:pPr>
        <w:pStyle w:val="TOC1"/>
        <w:rPr>
          <w:rFonts w:asciiTheme="minorHAnsi" w:eastAsiaTheme="minorEastAsia" w:hAnsiTheme="minorHAnsi" w:cstheme="minorBidi"/>
          <w:bCs w:val="0"/>
          <w:noProof/>
          <w:lang w:val="en-ZA" w:eastAsia="en-ZA"/>
        </w:rPr>
      </w:pPr>
      <w:hyperlink w:anchor="_Toc46482365" w:history="1">
        <w:r w:rsidR="00326EBD" w:rsidRPr="00046212">
          <w:rPr>
            <w:rStyle w:val="Hyperlink"/>
            <w:b/>
            <w:caps/>
            <w:noProof/>
            <w:lang w:val="en-ZA" w:eastAsia="en-US"/>
          </w:rPr>
          <w:t>DATA PROtection AGREMEENT</w:t>
        </w:r>
        <w:r w:rsidR="00326EBD">
          <w:rPr>
            <w:noProof/>
            <w:webHidden/>
          </w:rPr>
          <w:tab/>
        </w:r>
        <w:r w:rsidR="00326EBD">
          <w:rPr>
            <w:noProof/>
            <w:webHidden/>
          </w:rPr>
          <w:fldChar w:fldCharType="begin"/>
        </w:r>
        <w:r w:rsidR="00326EBD">
          <w:rPr>
            <w:noProof/>
            <w:webHidden/>
          </w:rPr>
          <w:instrText xml:space="preserve"> PAGEREF _Toc46482365 \h </w:instrText>
        </w:r>
        <w:r w:rsidR="00326EBD">
          <w:rPr>
            <w:noProof/>
            <w:webHidden/>
          </w:rPr>
        </w:r>
        <w:r w:rsidR="00326EBD">
          <w:rPr>
            <w:noProof/>
            <w:webHidden/>
          </w:rPr>
          <w:fldChar w:fldCharType="separate"/>
        </w:r>
        <w:r w:rsidR="00326EBD">
          <w:rPr>
            <w:noProof/>
            <w:webHidden/>
          </w:rPr>
          <w:t>86</w:t>
        </w:r>
        <w:r w:rsidR="00326EBD">
          <w:rPr>
            <w:noProof/>
            <w:webHidden/>
          </w:rPr>
          <w:fldChar w:fldCharType="end"/>
        </w:r>
      </w:hyperlink>
    </w:p>
    <w:p w14:paraId="7200E640" w14:textId="705CF34A" w:rsidR="00326EBD" w:rsidRDefault="00922DFE">
      <w:pPr>
        <w:pStyle w:val="TOC1"/>
        <w:rPr>
          <w:rFonts w:asciiTheme="minorHAnsi" w:eastAsiaTheme="minorEastAsia" w:hAnsiTheme="minorHAnsi" w:cstheme="minorBidi"/>
          <w:bCs w:val="0"/>
          <w:noProof/>
          <w:lang w:val="en-ZA" w:eastAsia="en-ZA"/>
        </w:rPr>
      </w:pPr>
      <w:hyperlink w:anchor="_Toc46482366" w:history="1">
        <w:r w:rsidR="00326EBD" w:rsidRPr="00046212">
          <w:rPr>
            <w:rStyle w:val="Hyperlink"/>
            <w:b/>
            <w:caps/>
            <w:noProof/>
            <w:lang w:val="en-ZA" w:eastAsia="en-US"/>
          </w:rPr>
          <w:t>annexure C</w:t>
        </w:r>
        <w:r w:rsidR="00326EBD">
          <w:rPr>
            <w:noProof/>
            <w:webHidden/>
          </w:rPr>
          <w:tab/>
        </w:r>
        <w:r w:rsidR="00326EBD">
          <w:rPr>
            <w:noProof/>
            <w:webHidden/>
          </w:rPr>
          <w:fldChar w:fldCharType="begin"/>
        </w:r>
        <w:r w:rsidR="00326EBD">
          <w:rPr>
            <w:noProof/>
            <w:webHidden/>
          </w:rPr>
          <w:instrText xml:space="preserve"> PAGEREF _Toc46482366 \h </w:instrText>
        </w:r>
        <w:r w:rsidR="00326EBD">
          <w:rPr>
            <w:noProof/>
            <w:webHidden/>
          </w:rPr>
        </w:r>
        <w:r w:rsidR="00326EBD">
          <w:rPr>
            <w:noProof/>
            <w:webHidden/>
          </w:rPr>
          <w:fldChar w:fldCharType="separate"/>
        </w:r>
        <w:r w:rsidR="00326EBD">
          <w:rPr>
            <w:noProof/>
            <w:webHidden/>
          </w:rPr>
          <w:t>87</w:t>
        </w:r>
        <w:r w:rsidR="00326EBD">
          <w:rPr>
            <w:noProof/>
            <w:webHidden/>
          </w:rPr>
          <w:fldChar w:fldCharType="end"/>
        </w:r>
      </w:hyperlink>
    </w:p>
    <w:p w14:paraId="278E1592" w14:textId="5A5D2F56" w:rsidR="00326EBD" w:rsidRDefault="00922DFE">
      <w:pPr>
        <w:pStyle w:val="TOC1"/>
        <w:rPr>
          <w:rFonts w:asciiTheme="minorHAnsi" w:eastAsiaTheme="minorEastAsia" w:hAnsiTheme="minorHAnsi" w:cstheme="minorBidi"/>
          <w:bCs w:val="0"/>
          <w:noProof/>
          <w:lang w:val="en-ZA" w:eastAsia="en-ZA"/>
        </w:rPr>
      </w:pPr>
      <w:hyperlink w:anchor="_Toc46482367" w:history="1">
        <w:r w:rsidR="00326EBD" w:rsidRPr="00046212">
          <w:rPr>
            <w:rStyle w:val="Hyperlink"/>
            <w:b/>
            <w:caps/>
            <w:noProof/>
            <w:lang w:val="en-ZA" w:eastAsia="en-US"/>
          </w:rPr>
          <w:t>FEES</w:t>
        </w:r>
        <w:r w:rsidR="00326EBD">
          <w:rPr>
            <w:noProof/>
            <w:webHidden/>
          </w:rPr>
          <w:tab/>
        </w:r>
        <w:r w:rsidR="00326EBD">
          <w:rPr>
            <w:noProof/>
            <w:webHidden/>
          </w:rPr>
          <w:tab/>
        </w:r>
        <w:r w:rsidR="00326EBD">
          <w:rPr>
            <w:noProof/>
            <w:webHidden/>
          </w:rPr>
          <w:tab/>
        </w:r>
        <w:r w:rsidR="00326EBD">
          <w:rPr>
            <w:noProof/>
            <w:webHidden/>
          </w:rPr>
          <w:fldChar w:fldCharType="begin"/>
        </w:r>
        <w:r w:rsidR="00326EBD">
          <w:rPr>
            <w:noProof/>
            <w:webHidden/>
          </w:rPr>
          <w:instrText xml:space="preserve"> PAGEREF _Toc46482367 \h </w:instrText>
        </w:r>
        <w:r w:rsidR="00326EBD">
          <w:rPr>
            <w:noProof/>
            <w:webHidden/>
          </w:rPr>
        </w:r>
        <w:r w:rsidR="00326EBD">
          <w:rPr>
            <w:noProof/>
            <w:webHidden/>
          </w:rPr>
          <w:fldChar w:fldCharType="separate"/>
        </w:r>
        <w:r w:rsidR="00326EBD">
          <w:rPr>
            <w:noProof/>
            <w:webHidden/>
          </w:rPr>
          <w:t>87</w:t>
        </w:r>
        <w:r w:rsidR="00326EBD">
          <w:rPr>
            <w:noProof/>
            <w:webHidden/>
          </w:rPr>
          <w:fldChar w:fldCharType="end"/>
        </w:r>
      </w:hyperlink>
    </w:p>
    <w:p w14:paraId="10DE404F" w14:textId="0179B52E" w:rsidR="00326EBD" w:rsidRDefault="00922DFE">
      <w:pPr>
        <w:pStyle w:val="TOC1"/>
        <w:rPr>
          <w:rFonts w:asciiTheme="minorHAnsi" w:eastAsiaTheme="minorEastAsia" w:hAnsiTheme="minorHAnsi" w:cstheme="minorBidi"/>
          <w:bCs w:val="0"/>
          <w:noProof/>
          <w:lang w:val="en-ZA" w:eastAsia="en-ZA"/>
        </w:rPr>
      </w:pPr>
      <w:hyperlink w:anchor="_Toc46482368" w:history="1">
        <w:r w:rsidR="00326EBD" w:rsidRPr="00046212">
          <w:rPr>
            <w:rStyle w:val="Hyperlink"/>
            <w:b/>
            <w:caps/>
            <w:noProof/>
            <w:lang w:val="en-ZA" w:eastAsia="en-US"/>
          </w:rPr>
          <w:t>annexure D</w:t>
        </w:r>
        <w:r w:rsidR="00326EBD">
          <w:rPr>
            <w:noProof/>
            <w:webHidden/>
          </w:rPr>
          <w:tab/>
        </w:r>
        <w:r w:rsidR="00326EBD">
          <w:rPr>
            <w:noProof/>
            <w:webHidden/>
          </w:rPr>
          <w:fldChar w:fldCharType="begin"/>
        </w:r>
        <w:r w:rsidR="00326EBD">
          <w:rPr>
            <w:noProof/>
            <w:webHidden/>
          </w:rPr>
          <w:instrText xml:space="preserve"> PAGEREF _Toc46482368 \h </w:instrText>
        </w:r>
        <w:r w:rsidR="00326EBD">
          <w:rPr>
            <w:noProof/>
            <w:webHidden/>
          </w:rPr>
        </w:r>
        <w:r w:rsidR="00326EBD">
          <w:rPr>
            <w:noProof/>
            <w:webHidden/>
          </w:rPr>
          <w:fldChar w:fldCharType="separate"/>
        </w:r>
        <w:r w:rsidR="00326EBD">
          <w:rPr>
            <w:noProof/>
            <w:webHidden/>
          </w:rPr>
          <w:t>88</w:t>
        </w:r>
        <w:r w:rsidR="00326EBD">
          <w:rPr>
            <w:noProof/>
            <w:webHidden/>
          </w:rPr>
          <w:fldChar w:fldCharType="end"/>
        </w:r>
      </w:hyperlink>
    </w:p>
    <w:p w14:paraId="3955C801" w14:textId="5D18F359" w:rsidR="00326EBD" w:rsidRDefault="00922DFE">
      <w:pPr>
        <w:pStyle w:val="TOC1"/>
        <w:rPr>
          <w:rFonts w:asciiTheme="minorHAnsi" w:eastAsiaTheme="minorEastAsia" w:hAnsiTheme="minorHAnsi" w:cstheme="minorBidi"/>
          <w:bCs w:val="0"/>
          <w:noProof/>
          <w:lang w:val="en-ZA" w:eastAsia="en-ZA"/>
        </w:rPr>
      </w:pPr>
      <w:hyperlink w:anchor="_Toc46482369" w:history="1">
        <w:r w:rsidR="00326EBD" w:rsidRPr="00046212">
          <w:rPr>
            <w:rStyle w:val="Hyperlink"/>
            <w:b/>
            <w:caps/>
            <w:noProof/>
            <w:lang w:val="en-ZA" w:eastAsia="en-US"/>
          </w:rPr>
          <w:t>software</w:t>
        </w:r>
        <w:r w:rsidR="00326EBD">
          <w:rPr>
            <w:noProof/>
            <w:webHidden/>
          </w:rPr>
          <w:tab/>
        </w:r>
        <w:r w:rsidR="00326EBD">
          <w:rPr>
            <w:noProof/>
            <w:webHidden/>
          </w:rPr>
          <w:fldChar w:fldCharType="begin"/>
        </w:r>
        <w:r w:rsidR="00326EBD">
          <w:rPr>
            <w:noProof/>
            <w:webHidden/>
          </w:rPr>
          <w:instrText xml:space="preserve"> PAGEREF _Toc46482369 \h </w:instrText>
        </w:r>
        <w:r w:rsidR="00326EBD">
          <w:rPr>
            <w:noProof/>
            <w:webHidden/>
          </w:rPr>
        </w:r>
        <w:r w:rsidR="00326EBD">
          <w:rPr>
            <w:noProof/>
            <w:webHidden/>
          </w:rPr>
          <w:fldChar w:fldCharType="separate"/>
        </w:r>
        <w:r w:rsidR="00326EBD">
          <w:rPr>
            <w:noProof/>
            <w:webHidden/>
          </w:rPr>
          <w:t>88</w:t>
        </w:r>
        <w:r w:rsidR="00326EBD">
          <w:rPr>
            <w:noProof/>
            <w:webHidden/>
          </w:rPr>
          <w:fldChar w:fldCharType="end"/>
        </w:r>
      </w:hyperlink>
    </w:p>
    <w:p w14:paraId="2AE695C6" w14:textId="19B0F436" w:rsidR="00326EBD" w:rsidRDefault="00922DFE">
      <w:pPr>
        <w:pStyle w:val="TOC1"/>
        <w:rPr>
          <w:rFonts w:asciiTheme="minorHAnsi" w:eastAsiaTheme="minorEastAsia" w:hAnsiTheme="minorHAnsi" w:cstheme="minorBidi"/>
          <w:bCs w:val="0"/>
          <w:noProof/>
          <w:lang w:val="en-ZA" w:eastAsia="en-ZA"/>
        </w:rPr>
      </w:pPr>
      <w:hyperlink w:anchor="_Toc46482370" w:history="1">
        <w:r w:rsidR="00326EBD" w:rsidRPr="00046212">
          <w:rPr>
            <w:rStyle w:val="Hyperlink"/>
            <w:b/>
            <w:caps/>
            <w:noProof/>
            <w:lang w:val="en-ZA" w:eastAsia="en-US"/>
          </w:rPr>
          <w:t>annexure e</w:t>
        </w:r>
        <w:r w:rsidR="00326EBD">
          <w:rPr>
            <w:noProof/>
            <w:webHidden/>
          </w:rPr>
          <w:tab/>
        </w:r>
        <w:r w:rsidR="00326EBD">
          <w:rPr>
            <w:noProof/>
            <w:webHidden/>
          </w:rPr>
          <w:fldChar w:fldCharType="begin"/>
        </w:r>
        <w:r w:rsidR="00326EBD">
          <w:rPr>
            <w:noProof/>
            <w:webHidden/>
          </w:rPr>
          <w:instrText xml:space="preserve"> PAGEREF _Toc46482370 \h </w:instrText>
        </w:r>
        <w:r w:rsidR="00326EBD">
          <w:rPr>
            <w:noProof/>
            <w:webHidden/>
          </w:rPr>
        </w:r>
        <w:r w:rsidR="00326EBD">
          <w:rPr>
            <w:noProof/>
            <w:webHidden/>
          </w:rPr>
          <w:fldChar w:fldCharType="separate"/>
        </w:r>
        <w:r w:rsidR="00326EBD">
          <w:rPr>
            <w:noProof/>
            <w:webHidden/>
          </w:rPr>
          <w:t>89</w:t>
        </w:r>
        <w:r w:rsidR="00326EBD">
          <w:rPr>
            <w:noProof/>
            <w:webHidden/>
          </w:rPr>
          <w:fldChar w:fldCharType="end"/>
        </w:r>
      </w:hyperlink>
    </w:p>
    <w:p w14:paraId="6B0C8460" w14:textId="2AF18922" w:rsidR="00326EBD" w:rsidRDefault="00922DFE">
      <w:pPr>
        <w:pStyle w:val="TOC1"/>
        <w:rPr>
          <w:rFonts w:asciiTheme="minorHAnsi" w:eastAsiaTheme="minorEastAsia" w:hAnsiTheme="minorHAnsi" w:cstheme="minorBidi"/>
          <w:bCs w:val="0"/>
          <w:noProof/>
          <w:lang w:val="en-ZA" w:eastAsia="en-ZA"/>
        </w:rPr>
      </w:pPr>
      <w:hyperlink w:anchor="_Toc46482371" w:history="1">
        <w:r w:rsidR="00326EBD" w:rsidRPr="00046212">
          <w:rPr>
            <w:rStyle w:val="Hyperlink"/>
            <w:noProof/>
          </w:rPr>
          <w:t>S</w:t>
        </w:r>
        <w:r w:rsidR="00326EBD" w:rsidRPr="00046212">
          <w:rPr>
            <w:rStyle w:val="Hyperlink"/>
            <w:rFonts w:ascii="Arial Bold" w:hAnsi="Arial Bold"/>
            <w:noProof/>
          </w:rPr>
          <w:t>ERVICE LEVEL AGREEMENT IN RESPECT OF THE SOLUTION</w:t>
        </w:r>
        <w:r w:rsidR="00326EBD">
          <w:rPr>
            <w:noProof/>
            <w:webHidden/>
          </w:rPr>
          <w:tab/>
        </w:r>
        <w:r w:rsidR="00326EBD">
          <w:rPr>
            <w:noProof/>
            <w:webHidden/>
          </w:rPr>
          <w:fldChar w:fldCharType="begin"/>
        </w:r>
        <w:r w:rsidR="00326EBD">
          <w:rPr>
            <w:noProof/>
            <w:webHidden/>
          </w:rPr>
          <w:instrText xml:space="preserve"> PAGEREF _Toc46482371 \h </w:instrText>
        </w:r>
        <w:r w:rsidR="00326EBD">
          <w:rPr>
            <w:noProof/>
            <w:webHidden/>
          </w:rPr>
        </w:r>
        <w:r w:rsidR="00326EBD">
          <w:rPr>
            <w:noProof/>
            <w:webHidden/>
          </w:rPr>
          <w:fldChar w:fldCharType="separate"/>
        </w:r>
        <w:r w:rsidR="00326EBD">
          <w:rPr>
            <w:noProof/>
            <w:webHidden/>
          </w:rPr>
          <w:t>89</w:t>
        </w:r>
        <w:r w:rsidR="00326EBD">
          <w:rPr>
            <w:noProof/>
            <w:webHidden/>
          </w:rPr>
          <w:fldChar w:fldCharType="end"/>
        </w:r>
      </w:hyperlink>
    </w:p>
    <w:p w14:paraId="4F8047B7" w14:textId="5A3F4099" w:rsidR="001350BE" w:rsidRPr="00D42906" w:rsidRDefault="00AA5ADE" w:rsidP="00800B17">
      <w:pPr>
        <w:keepNext/>
        <w:keepLines/>
        <w:spacing w:before="120" w:after="240" w:line="360" w:lineRule="auto"/>
        <w:jc w:val="both"/>
        <w:rPr>
          <w:rFonts w:ascii="Arial" w:hAnsi="Arial" w:cs="Arial"/>
          <w:b/>
          <w:bCs/>
          <w:i/>
          <w:iCs/>
          <w:sz w:val="22"/>
          <w:szCs w:val="22"/>
        </w:rPr>
      </w:pPr>
      <w:r w:rsidRPr="00D42906">
        <w:rPr>
          <w:rFonts w:ascii="Arial" w:hAnsi="Arial" w:cs="Arial"/>
          <w:b/>
          <w:bCs/>
          <w:i/>
          <w:iCs/>
          <w:sz w:val="22"/>
          <w:szCs w:val="22"/>
          <w:lang w:val="en-ZA"/>
        </w:rPr>
        <w:fldChar w:fldCharType="end"/>
      </w:r>
      <w:bookmarkStart w:id="3" w:name="_Toc531439677"/>
    </w:p>
    <w:p w14:paraId="074C06FC" w14:textId="77777777" w:rsidR="001350BE" w:rsidRPr="00D42906" w:rsidRDefault="001350BE" w:rsidP="00800B17">
      <w:pPr>
        <w:pStyle w:val="ListParagraph"/>
        <w:keepNext/>
        <w:keepLines/>
        <w:numPr>
          <w:ilvl w:val="0"/>
          <w:numId w:val="16"/>
        </w:numPr>
        <w:spacing w:before="120" w:after="240" w:line="360" w:lineRule="auto"/>
        <w:contextualSpacing w:val="0"/>
        <w:jc w:val="both"/>
        <w:rPr>
          <w:b/>
          <w:bCs/>
          <w:lang w:val="en-ZA"/>
        </w:rPr>
      </w:pPr>
      <w:r w:rsidRPr="00D42906">
        <w:rPr>
          <w:lang w:val="en-ZA"/>
        </w:rPr>
        <w:br w:type="page"/>
      </w:r>
    </w:p>
    <w:p w14:paraId="0AB49A50" w14:textId="77777777" w:rsidR="00EA722C" w:rsidRPr="00D42906" w:rsidRDefault="00EA722C"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4" w:name="_Toc46482308"/>
      <w:r w:rsidRPr="00D42906">
        <w:rPr>
          <w:b/>
          <w:bCs/>
          <w:caps/>
        </w:rPr>
        <w:t>PARTIES</w:t>
      </w:r>
      <w:bookmarkEnd w:id="4"/>
    </w:p>
    <w:p w14:paraId="4D909B58" w14:textId="77777777" w:rsidR="006C76EA" w:rsidRPr="00D42906" w:rsidRDefault="006C76EA" w:rsidP="00800B17">
      <w:pPr>
        <w:pStyle w:val="ListParagraph"/>
        <w:keepNext/>
        <w:keepLines/>
        <w:numPr>
          <w:ilvl w:val="1"/>
          <w:numId w:val="17"/>
        </w:numPr>
        <w:spacing w:before="120" w:after="240" w:line="360" w:lineRule="auto"/>
        <w:ind w:left="907" w:hanging="907"/>
        <w:contextualSpacing w:val="0"/>
        <w:jc w:val="both"/>
        <w:rPr>
          <w:b/>
          <w:bCs/>
        </w:rPr>
      </w:pPr>
      <w:bookmarkStart w:id="5" w:name="_Toc12416521"/>
      <w:r w:rsidRPr="00D42906">
        <w:t>The Parties to this Agreement are:</w:t>
      </w:r>
      <w:bookmarkEnd w:id="5"/>
    </w:p>
    <w:p w14:paraId="3FA46638" w14:textId="77777777" w:rsidR="006C76EA" w:rsidRPr="00D42906" w:rsidRDefault="00BD6069" w:rsidP="00800B17">
      <w:pPr>
        <w:pStyle w:val="ListParagraph"/>
        <w:keepNext/>
        <w:keepLines/>
        <w:numPr>
          <w:ilvl w:val="2"/>
          <w:numId w:val="17"/>
        </w:numPr>
        <w:spacing w:before="120" w:after="240" w:line="360" w:lineRule="auto"/>
        <w:ind w:left="1361" w:hanging="1361"/>
        <w:contextualSpacing w:val="0"/>
        <w:jc w:val="both"/>
        <w:rPr>
          <w:b/>
        </w:rPr>
      </w:pPr>
      <w:bookmarkStart w:id="6" w:name="_Toc12416522"/>
      <w:r w:rsidRPr="00D42906">
        <w:t xml:space="preserve">The </w:t>
      </w:r>
      <w:r w:rsidR="006C76EA" w:rsidRPr="00D42906">
        <w:t xml:space="preserve">South African Revenue Service, </w:t>
      </w:r>
      <w:bookmarkStart w:id="7" w:name="_Hlk41918638"/>
      <w:r w:rsidR="006C76EA" w:rsidRPr="00D42906">
        <w:t xml:space="preserve">an organ of state within the public administration but outside the public service established in terms of Section 2 of the South African Revenue Service Act, 1997 (Act No. 34 of 1997), with its principal </w:t>
      </w:r>
      <w:r w:rsidR="00DC256F" w:rsidRPr="00D42906">
        <w:t xml:space="preserve">place of business situated at </w:t>
      </w:r>
      <w:r w:rsidR="006C76EA" w:rsidRPr="00D42906">
        <w:t xml:space="preserve"> 299 Bronkhorst Street, Nieuw Muckleneuk, Pretoria</w:t>
      </w:r>
      <w:r w:rsidRPr="00D42906">
        <w:t xml:space="preserve"> (“</w:t>
      </w:r>
      <w:r w:rsidRPr="00D42906">
        <w:rPr>
          <w:b/>
          <w:bCs/>
        </w:rPr>
        <w:t>SARS</w:t>
      </w:r>
      <w:r w:rsidRPr="00D42906">
        <w:t>”)</w:t>
      </w:r>
      <w:r w:rsidR="006C76EA" w:rsidRPr="00D42906">
        <w:t>;</w:t>
      </w:r>
      <w:r w:rsidRPr="00D42906">
        <w:t xml:space="preserve"> </w:t>
      </w:r>
      <w:bookmarkEnd w:id="7"/>
      <w:r w:rsidRPr="00D42906">
        <w:t>and</w:t>
      </w:r>
      <w:bookmarkEnd w:id="6"/>
      <w:r w:rsidRPr="00D42906">
        <w:t xml:space="preserve"> </w:t>
      </w:r>
    </w:p>
    <w:p w14:paraId="20F257B9" w14:textId="3646BC3F" w:rsidR="009A6F45" w:rsidRPr="00D42906" w:rsidRDefault="00CC401E" w:rsidP="00800B17">
      <w:pPr>
        <w:pStyle w:val="ListParagraph"/>
        <w:keepNext/>
        <w:keepLines/>
        <w:numPr>
          <w:ilvl w:val="2"/>
          <w:numId w:val="17"/>
        </w:numPr>
        <w:spacing w:before="120" w:after="240" w:line="360" w:lineRule="auto"/>
        <w:ind w:left="1361" w:hanging="1361"/>
        <w:contextualSpacing w:val="0"/>
        <w:jc w:val="both"/>
        <w:rPr>
          <w:b/>
        </w:rPr>
      </w:pPr>
      <w:bookmarkStart w:id="8" w:name="_Toc12416523"/>
      <w:r w:rsidRPr="00D42906">
        <w:rPr>
          <w:color w:val="000000" w:themeColor="text1"/>
          <w:lang w:val="en-US"/>
        </w:rPr>
        <w:t>[</w:t>
      </w:r>
      <w:r w:rsidR="00C517E8" w:rsidRPr="00D42906">
        <w:rPr>
          <w:b/>
          <w:color w:val="000000" w:themeColor="text1"/>
          <w:lang w:val="en-US"/>
        </w:rPr>
        <w:t xml:space="preserve">NOTE TO </w:t>
      </w:r>
      <w:r w:rsidR="00C517E8" w:rsidRPr="00D42906">
        <w:rPr>
          <w:b/>
          <w:bCs/>
          <w:caps/>
          <w:color w:val="000000" w:themeColor="text1"/>
          <w:lang w:val="en-US"/>
        </w:rPr>
        <w:t>Bidder:</w:t>
      </w:r>
      <w:r w:rsidRPr="00D42906">
        <w:rPr>
          <w:b/>
          <w:bCs/>
          <w:caps/>
          <w:color w:val="000000" w:themeColor="text1"/>
          <w:lang w:val="en-US"/>
        </w:rPr>
        <w:t xml:space="preserve"> to be updated post award</w:t>
      </w:r>
      <w:r w:rsidRPr="00D42906">
        <w:rPr>
          <w:color w:val="000000" w:themeColor="text1"/>
          <w:lang w:val="en-US"/>
        </w:rPr>
        <w:t>]</w:t>
      </w:r>
      <w:r w:rsidR="00F457E1" w:rsidRPr="00D42906">
        <w:t>,</w:t>
      </w:r>
      <w:r w:rsidR="009A6F45" w:rsidRPr="00D42906">
        <w:t xml:space="preserve"> Registration Number:</w:t>
      </w:r>
      <w:r w:rsidR="00556EE1" w:rsidRPr="00D42906">
        <w:t xml:space="preserve"> </w:t>
      </w:r>
      <w:r w:rsidR="00411C35" w:rsidRPr="00D42906">
        <w:rPr>
          <w:b/>
          <w:color w:val="000000" w:themeColor="text1"/>
          <w:lang w:val="en-US"/>
        </w:rPr>
        <w:t>[</w:t>
      </w:r>
      <w:r w:rsidR="00C517E8" w:rsidRPr="00D42906">
        <w:rPr>
          <w:b/>
          <w:color w:val="000000" w:themeColor="text1"/>
          <w:lang w:val="en-US"/>
        </w:rPr>
        <w:t>NOTE TO</w:t>
      </w:r>
      <w:r w:rsidR="00C517E8" w:rsidRPr="00D42906">
        <w:rPr>
          <w:color w:val="000000" w:themeColor="text1"/>
          <w:lang w:val="en-US"/>
        </w:rPr>
        <w:t xml:space="preserve"> </w:t>
      </w:r>
      <w:r w:rsidR="00C517E8" w:rsidRPr="00D42906">
        <w:rPr>
          <w:b/>
          <w:bCs/>
          <w:caps/>
          <w:color w:val="000000" w:themeColor="text1"/>
          <w:lang w:val="en-US"/>
        </w:rPr>
        <w:t>Bidder</w:t>
      </w:r>
      <w:r w:rsidR="00411C35" w:rsidRPr="00D42906">
        <w:rPr>
          <w:b/>
          <w:bCs/>
          <w:caps/>
          <w:color w:val="000000" w:themeColor="text1"/>
          <w:lang w:val="en-US"/>
        </w:rPr>
        <w:t>: to be updated post award</w:t>
      </w:r>
      <w:r w:rsidR="00411C35" w:rsidRPr="00D42906">
        <w:rPr>
          <w:color w:val="000000" w:themeColor="text1"/>
          <w:lang w:val="en-US"/>
        </w:rPr>
        <w:t>]</w:t>
      </w:r>
      <w:r w:rsidR="00BE57A4" w:rsidRPr="00D42906">
        <w:rPr>
          <w:color w:val="000000" w:themeColor="text1"/>
          <w:lang w:val="en-US"/>
        </w:rPr>
        <w:t xml:space="preserve"> </w:t>
      </w:r>
      <w:r w:rsidR="00F457E1" w:rsidRPr="00D42906">
        <w:t xml:space="preserve">a private company </w:t>
      </w:r>
      <w:r w:rsidR="009A6F45" w:rsidRPr="00D42906">
        <w:t xml:space="preserve">registered in terms of the Companies Act, 2009 (Act No. 71 of 2008) with its principal </w:t>
      </w:r>
      <w:r w:rsidR="00DC256F" w:rsidRPr="00D42906">
        <w:t xml:space="preserve">place of business </w:t>
      </w:r>
      <w:r w:rsidR="00547EFE" w:rsidRPr="00D42906">
        <w:t xml:space="preserve">situated at </w:t>
      </w:r>
      <w:r w:rsidR="00411C35" w:rsidRPr="00D42906">
        <w:rPr>
          <w:color w:val="000000" w:themeColor="text1"/>
          <w:lang w:val="en-US"/>
        </w:rPr>
        <w:t>[</w:t>
      </w:r>
      <w:r w:rsidR="00C517E8" w:rsidRPr="00D42906">
        <w:rPr>
          <w:b/>
          <w:color w:val="000000" w:themeColor="text1"/>
          <w:lang w:val="en-US"/>
        </w:rPr>
        <w:t xml:space="preserve">NOTE TO </w:t>
      </w:r>
      <w:r w:rsidR="00C517E8" w:rsidRPr="00D42906">
        <w:rPr>
          <w:b/>
          <w:bCs/>
          <w:caps/>
          <w:color w:val="000000" w:themeColor="text1"/>
          <w:lang w:val="en-US"/>
        </w:rPr>
        <w:t>Bidder</w:t>
      </w:r>
      <w:r w:rsidR="00411C35" w:rsidRPr="00D42906">
        <w:rPr>
          <w:b/>
          <w:bCs/>
          <w:caps/>
          <w:color w:val="000000" w:themeColor="text1"/>
          <w:lang w:val="en-US"/>
        </w:rPr>
        <w:t>: to be updated post award</w:t>
      </w:r>
      <w:r w:rsidR="00411C35" w:rsidRPr="00D42906">
        <w:rPr>
          <w:color w:val="000000" w:themeColor="text1"/>
          <w:lang w:val="en-US"/>
        </w:rPr>
        <w:t>]</w:t>
      </w:r>
      <w:r w:rsidR="00411C35" w:rsidRPr="00D42906" w:rsidDel="00411C35">
        <w:t xml:space="preserve"> </w:t>
      </w:r>
      <w:r w:rsidR="009A6F45" w:rsidRPr="00D42906">
        <w:t xml:space="preserve">(the </w:t>
      </w:r>
      <w:r w:rsidR="009A6F45" w:rsidRPr="00D42906">
        <w:rPr>
          <w:b/>
          <w:bCs/>
        </w:rPr>
        <w:t>Service Provider</w:t>
      </w:r>
      <w:r w:rsidR="009A6F45" w:rsidRPr="00D42906">
        <w:t>”)</w:t>
      </w:r>
      <w:r w:rsidR="00F457E1" w:rsidRPr="00D42906">
        <w:t>.</w:t>
      </w:r>
      <w:bookmarkEnd w:id="8"/>
    </w:p>
    <w:p w14:paraId="0C1C24D5" w14:textId="77777777" w:rsidR="00411C35" w:rsidRPr="00D42906" w:rsidRDefault="00411C35" w:rsidP="00800B17">
      <w:pPr>
        <w:pStyle w:val="ListParagraph"/>
        <w:keepNext/>
        <w:keepLines/>
        <w:spacing w:before="120" w:after="240" w:line="360" w:lineRule="auto"/>
        <w:ind w:left="1361"/>
        <w:contextualSpacing w:val="0"/>
        <w:jc w:val="both"/>
        <w:rPr>
          <w:b/>
        </w:rPr>
      </w:pPr>
      <w:r w:rsidRPr="00D42906">
        <w:rPr>
          <w:bCs/>
        </w:rPr>
        <w:t>(collectively referred to herein as the</w:t>
      </w:r>
      <w:r w:rsidRPr="00D42906">
        <w:rPr>
          <w:b/>
        </w:rPr>
        <w:t xml:space="preserve"> “Parties” </w:t>
      </w:r>
      <w:r w:rsidRPr="00D42906">
        <w:rPr>
          <w:bCs/>
        </w:rPr>
        <w:t>and individually as a</w:t>
      </w:r>
      <w:r w:rsidRPr="00D42906">
        <w:rPr>
          <w:b/>
        </w:rPr>
        <w:t xml:space="preserve"> “Party”)</w:t>
      </w:r>
    </w:p>
    <w:p w14:paraId="2EBDC3F1" w14:textId="77777777" w:rsidR="00B366BB" w:rsidRPr="00D42906" w:rsidRDefault="00B366BB" w:rsidP="00800B17">
      <w:pPr>
        <w:pStyle w:val="ListParagraph"/>
        <w:keepNext/>
        <w:keepLines/>
        <w:numPr>
          <w:ilvl w:val="0"/>
          <w:numId w:val="17"/>
        </w:numPr>
        <w:spacing w:before="120" w:after="240" w:line="360" w:lineRule="auto"/>
        <w:ind w:left="720" w:hanging="720"/>
        <w:contextualSpacing w:val="0"/>
        <w:jc w:val="both"/>
        <w:outlineLvl w:val="0"/>
        <w:rPr>
          <w:b/>
          <w:bCs/>
          <w:caps/>
        </w:rPr>
      </w:pPr>
      <w:bookmarkStart w:id="9" w:name="_Toc263162906"/>
      <w:bookmarkStart w:id="10" w:name="_Toc263289371"/>
      <w:bookmarkStart w:id="11" w:name="_Toc422832737"/>
      <w:bookmarkStart w:id="12" w:name="_Toc536778901"/>
      <w:bookmarkStart w:id="13" w:name="_Toc46482309"/>
      <w:r w:rsidRPr="00D42906">
        <w:rPr>
          <w:b/>
          <w:bCs/>
          <w:caps/>
        </w:rPr>
        <w:t>Background and Objectives</w:t>
      </w:r>
      <w:bookmarkEnd w:id="9"/>
      <w:bookmarkEnd w:id="10"/>
      <w:bookmarkEnd w:id="11"/>
      <w:bookmarkEnd w:id="12"/>
      <w:bookmarkEnd w:id="13"/>
    </w:p>
    <w:p w14:paraId="6EF1F413" w14:textId="79746AA7" w:rsidR="004F5D9B" w:rsidRPr="00D42906" w:rsidRDefault="004F5D9B" w:rsidP="00800B17">
      <w:pPr>
        <w:pStyle w:val="ListParagraph"/>
        <w:keepNext/>
        <w:keepLines/>
        <w:numPr>
          <w:ilvl w:val="1"/>
          <w:numId w:val="17"/>
        </w:numPr>
        <w:spacing w:before="120" w:after="240" w:line="360" w:lineRule="auto"/>
        <w:ind w:left="907" w:hanging="907"/>
        <w:contextualSpacing w:val="0"/>
        <w:jc w:val="both"/>
      </w:pPr>
      <w:bookmarkStart w:id="14" w:name="_Toc263162270"/>
      <w:bookmarkStart w:id="15" w:name="_Ref12357201"/>
      <w:bookmarkStart w:id="16" w:name="_Toc12416525"/>
      <w:bookmarkEnd w:id="14"/>
      <w:r w:rsidRPr="00D42906">
        <w:t xml:space="preserve">Since South Africa’s re-emergence in the international market, there has been a marked expansion of international trade and commerce, with wide-ranging changes in volume and complexity. An increasing proportion of this international activity is carried on between members of multinationals. As the globalisation of business activity continues to accelerate, protecting the South African tax base is vital to South Africa’s wealth and development. </w:t>
      </w:r>
    </w:p>
    <w:p w14:paraId="09256D0D" w14:textId="77777777" w:rsidR="004F5D9B" w:rsidRPr="00D42906" w:rsidRDefault="004F5D9B" w:rsidP="00800B17">
      <w:pPr>
        <w:pStyle w:val="ListParagraph"/>
        <w:keepNext/>
        <w:keepLines/>
        <w:numPr>
          <w:ilvl w:val="1"/>
          <w:numId w:val="17"/>
        </w:numPr>
        <w:spacing w:before="120" w:after="240" w:line="360" w:lineRule="auto"/>
        <w:ind w:left="907" w:hanging="907"/>
        <w:contextualSpacing w:val="0"/>
        <w:jc w:val="both"/>
      </w:pPr>
      <w:r w:rsidRPr="00D42906">
        <w:t xml:space="preserve">Exchange controls have historically provided some protection against the more significant manipulation of transfer prices to transfer profits to lower tax jurisdictions. In anticipation of the relaxation of exchange controls and the envisaged adverse effect on the South African tax base, section 31 was introduced into the Act in 1995.  This section enables the Commissioner to adjust the consideration for tax purposes in respect of a supply or acquisition of goods or services in terms of an international agreement between connected persons however, adopting an international accepted “arm’s length principle” for taxation purposes as the basis for ensuring that the South African fiscus receives its fair share of tax. </w:t>
      </w:r>
    </w:p>
    <w:p w14:paraId="2ED3A667" w14:textId="77777777" w:rsidR="004F5D9B" w:rsidRPr="00D42906" w:rsidRDefault="004F5D9B" w:rsidP="00800B17">
      <w:pPr>
        <w:pStyle w:val="ListParagraph"/>
        <w:keepNext/>
        <w:keepLines/>
        <w:numPr>
          <w:ilvl w:val="1"/>
          <w:numId w:val="17"/>
        </w:numPr>
        <w:spacing w:before="120" w:after="240" w:line="360" w:lineRule="auto"/>
        <w:ind w:left="907" w:hanging="907"/>
        <w:contextualSpacing w:val="0"/>
        <w:jc w:val="both"/>
      </w:pPr>
      <w:r w:rsidRPr="00D42906">
        <w:t xml:space="preserve">Transfer pricing is a legitimate and necessary feature of the commercial activities of multinational enterprises. However, where the transfer prices between the associated enterprises do not accord with internationally applicable norms, they can distort the allocation of profit among the countries in which a multinational enterprise operates. When transfer pricing artificially shifts profits out of a country it, primarily, denies the country essential tax revenue. </w:t>
      </w:r>
    </w:p>
    <w:p w14:paraId="4112AFBF" w14:textId="41F2D10B" w:rsidR="00411C35" w:rsidRPr="00D42906" w:rsidRDefault="004F5D9B" w:rsidP="00800B17">
      <w:pPr>
        <w:pStyle w:val="ListParagraph"/>
        <w:keepNext/>
        <w:keepLines/>
        <w:numPr>
          <w:ilvl w:val="1"/>
          <w:numId w:val="17"/>
        </w:numPr>
        <w:spacing w:before="120" w:after="240" w:line="360" w:lineRule="auto"/>
        <w:ind w:left="907" w:hanging="907"/>
        <w:contextualSpacing w:val="0"/>
        <w:jc w:val="both"/>
        <w:rPr>
          <w:b/>
          <w:bCs/>
        </w:rPr>
      </w:pPr>
      <w:r w:rsidRPr="00D42906">
        <w:t xml:space="preserve">In enforcing the arm’s length principle and thus attaining equality of treatment between members of a group of companies (which may gain tax advantages through non-arm’s length transfer pricing) and independent enterprises </w:t>
      </w:r>
      <w:r w:rsidR="008A3AAB" w:rsidRPr="00D42906">
        <w:t xml:space="preserve">SARS </w:t>
      </w:r>
      <w:r w:rsidRPr="00D42906">
        <w:t>requires a financial analysis tool and a data base to assist in determining a standalone credit rating for South African multinational companies that receive funding from related parties as well as group rating for multinational group of companies in line with the OECD (“</w:t>
      </w:r>
      <w:r w:rsidRPr="00D42906">
        <w:rPr>
          <w:b/>
          <w:bCs/>
        </w:rPr>
        <w:t>Organisation for Economic Co-operation and Development</w:t>
      </w:r>
      <w:r w:rsidRPr="00D42906">
        <w:t xml:space="preserve">”). This credit rating is the first step for SARS to determine that arm’s length nature of the funding arrangement between connected parties including the quantum of the loan and the interest rate. In addition to the credit rating, the tools should allow d and with the interest rate.  </w:t>
      </w:r>
    </w:p>
    <w:p w14:paraId="5797AD7E" w14:textId="77777777" w:rsidR="00B366BB" w:rsidRPr="00D42906" w:rsidRDefault="00B366BB" w:rsidP="00800B17">
      <w:pPr>
        <w:pStyle w:val="ListParagraph"/>
        <w:keepNext/>
        <w:keepLines/>
        <w:numPr>
          <w:ilvl w:val="1"/>
          <w:numId w:val="17"/>
        </w:numPr>
        <w:spacing w:before="120" w:after="240" w:line="360" w:lineRule="auto"/>
        <w:ind w:left="907" w:hanging="907"/>
        <w:contextualSpacing w:val="0"/>
        <w:jc w:val="both"/>
      </w:pPr>
      <w:bookmarkStart w:id="17" w:name="_Toc12416533"/>
      <w:bookmarkEnd w:id="15"/>
      <w:bookmarkEnd w:id="16"/>
      <w:r w:rsidRPr="00D42906">
        <w:t>Therefore, the Parties wish to record the above and other matters relevant thereto, as set out below.</w:t>
      </w:r>
      <w:bookmarkEnd w:id="17"/>
    </w:p>
    <w:p w14:paraId="70E7A372" w14:textId="77777777" w:rsidR="00C007BB" w:rsidRPr="00D42906" w:rsidRDefault="00C007BB"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18" w:name="_Ref41315652"/>
      <w:bookmarkStart w:id="19" w:name="_Toc46482310"/>
      <w:r w:rsidRPr="00D42906">
        <w:rPr>
          <w:b/>
          <w:bCs/>
          <w:caps/>
        </w:rPr>
        <w:t>INTERPRETATION</w:t>
      </w:r>
      <w:bookmarkEnd w:id="3"/>
      <w:r w:rsidR="006C76EA" w:rsidRPr="00D42906">
        <w:rPr>
          <w:b/>
          <w:bCs/>
          <w:caps/>
        </w:rPr>
        <w:t xml:space="preserve"> AND DEFINITIONS</w:t>
      </w:r>
      <w:bookmarkEnd w:id="18"/>
      <w:bookmarkEnd w:id="19"/>
    </w:p>
    <w:p w14:paraId="0176431B"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20" w:name="_Toc12416535"/>
      <w:r w:rsidRPr="00D42906">
        <w:t xml:space="preserve">The </w:t>
      </w:r>
      <w:r w:rsidR="006233B6" w:rsidRPr="00D42906">
        <w:t xml:space="preserve">headings in </w:t>
      </w:r>
      <w:r w:rsidRPr="00D42906">
        <w:t>this Agreement are for reference purposes only and will not govern or affect the interpretation of nor modify nor amplify the terms of this Agreement.</w:t>
      </w:r>
      <w:bookmarkEnd w:id="20"/>
    </w:p>
    <w:p w14:paraId="30F90B7F"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21" w:name="_Toc12416536"/>
      <w:r w:rsidRPr="00D42906">
        <w:t>Unless inconsistent with the context, the words and expressions have the following meanings and similar expressions will have corresponding meanings:</w:t>
      </w:r>
      <w:bookmarkEnd w:id="21"/>
    </w:p>
    <w:p w14:paraId="5D3AD2D0" w14:textId="77777777" w:rsidR="00CE0EC7" w:rsidRPr="00D42906" w:rsidRDefault="00CE0EC7" w:rsidP="00800B17">
      <w:pPr>
        <w:pStyle w:val="ListParagraph"/>
        <w:keepNext/>
        <w:keepLines/>
        <w:numPr>
          <w:ilvl w:val="2"/>
          <w:numId w:val="17"/>
        </w:numPr>
        <w:spacing w:before="120" w:after="240" w:line="360" w:lineRule="auto"/>
        <w:ind w:left="1361" w:hanging="1361"/>
        <w:contextualSpacing w:val="0"/>
        <w:jc w:val="both"/>
      </w:pPr>
      <w:bookmarkStart w:id="22" w:name="_Toc12416537"/>
      <w:r w:rsidRPr="00D42906">
        <w:rPr>
          <w:b/>
        </w:rPr>
        <w:t>“Acceptance Certificate”</w:t>
      </w:r>
      <w:r w:rsidRPr="00D42906">
        <w:t xml:space="preserve"> means the document signed by SARS, indicating its Acceptance of a Deliverable (or part thereof);</w:t>
      </w:r>
    </w:p>
    <w:p w14:paraId="34B66C70" w14:textId="0A00214C" w:rsidR="00CE0EC7" w:rsidRPr="00D42906" w:rsidRDefault="00CE0EC7" w:rsidP="00800B17">
      <w:pPr>
        <w:pStyle w:val="ListParagraph"/>
        <w:keepNext/>
        <w:keepLines/>
        <w:numPr>
          <w:ilvl w:val="2"/>
          <w:numId w:val="17"/>
        </w:numPr>
        <w:spacing w:before="120" w:after="240" w:line="360" w:lineRule="auto"/>
        <w:ind w:left="1361" w:hanging="1361"/>
        <w:contextualSpacing w:val="0"/>
        <w:jc w:val="both"/>
      </w:pPr>
      <w:bookmarkStart w:id="23" w:name="_Toc12416538"/>
      <w:bookmarkEnd w:id="22"/>
      <w:r w:rsidRPr="00D42906">
        <w:rPr>
          <w:b/>
          <w:bCs/>
        </w:rPr>
        <w:t>“Acceptance Test Procedure”</w:t>
      </w:r>
      <w:r w:rsidRPr="00D42906">
        <w:t xml:space="preserve"> means the criteria and process of measurement, examination and/or such other activities as set out clause </w:t>
      </w:r>
      <w:r w:rsidR="00411C35" w:rsidRPr="00D42906">
        <w:fldChar w:fldCharType="begin"/>
      </w:r>
      <w:r w:rsidR="00411C35" w:rsidRPr="00D42906">
        <w:instrText xml:space="preserve"> REF _Ref41298512 \r \h </w:instrText>
      </w:r>
      <w:r w:rsidR="00E42605" w:rsidRPr="00D42906">
        <w:instrText xml:space="preserve"> \* MERGEFORMAT </w:instrText>
      </w:r>
      <w:r w:rsidR="00411C35" w:rsidRPr="00D42906">
        <w:fldChar w:fldCharType="separate"/>
      </w:r>
      <w:r w:rsidR="00800B17">
        <w:t>12</w:t>
      </w:r>
      <w:r w:rsidR="00411C35" w:rsidRPr="00D42906">
        <w:fldChar w:fldCharType="end"/>
      </w:r>
      <w:r w:rsidRPr="00D42906">
        <w:t xml:space="preserve"> below, required to verify that the Deliverable meets the SARS’s Functional Specification, or any other </w:t>
      </w:r>
      <w:r w:rsidR="00411C35" w:rsidRPr="00D42906">
        <w:t>S</w:t>
      </w:r>
      <w:r w:rsidRPr="00D42906">
        <w:t>pecifications;</w:t>
      </w:r>
    </w:p>
    <w:p w14:paraId="556AD203" w14:textId="77777777" w:rsidR="00773C52" w:rsidRPr="00D42906" w:rsidRDefault="00773C52" w:rsidP="00800B17">
      <w:pPr>
        <w:pStyle w:val="ListParagraph"/>
        <w:keepNext/>
        <w:keepLines/>
        <w:numPr>
          <w:ilvl w:val="2"/>
          <w:numId w:val="17"/>
        </w:numPr>
        <w:spacing w:before="120" w:after="240" w:line="360" w:lineRule="auto"/>
        <w:ind w:left="1361" w:hanging="1361"/>
        <w:contextualSpacing w:val="0"/>
        <w:jc w:val="both"/>
        <w:rPr>
          <w:b/>
          <w:bCs/>
        </w:rPr>
      </w:pPr>
      <w:r w:rsidRPr="00D42906">
        <w:rPr>
          <w:b/>
          <w:bCs/>
        </w:rPr>
        <w:t>"Acts of Insolvency"</w:t>
      </w:r>
      <w:r w:rsidRPr="00D42906">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23"/>
    </w:p>
    <w:p w14:paraId="7E07A84F" w14:textId="77777777" w:rsidR="0021290E" w:rsidRPr="00D42906" w:rsidRDefault="0021290E" w:rsidP="00800B17">
      <w:pPr>
        <w:pStyle w:val="ListParagraph"/>
        <w:keepNext/>
        <w:keepLines/>
        <w:numPr>
          <w:ilvl w:val="2"/>
          <w:numId w:val="17"/>
        </w:numPr>
        <w:spacing w:before="120" w:after="240" w:line="360" w:lineRule="auto"/>
        <w:ind w:left="1361" w:hanging="1361"/>
        <w:contextualSpacing w:val="0"/>
        <w:jc w:val="both"/>
      </w:pPr>
      <w:bookmarkStart w:id="24" w:name="_Toc12416539"/>
      <w:r w:rsidRPr="00D42906">
        <w:rPr>
          <w:b/>
          <w:bCs/>
        </w:rPr>
        <w:t>“Ad Hoc Services”</w:t>
      </w:r>
      <w:r w:rsidRPr="00D42906">
        <w:t xml:space="preserve"> means additional services required by SARS from time to time, that are related to the Services</w:t>
      </w:r>
      <w:r w:rsidR="00411C35" w:rsidRPr="00D42906">
        <w:t xml:space="preserve"> and procured by SARS during the Term, subject to SARS’s procurement governance processes and procedures</w:t>
      </w:r>
      <w:r w:rsidRPr="00D42906">
        <w:t>;</w:t>
      </w:r>
      <w:bookmarkEnd w:id="24"/>
    </w:p>
    <w:p w14:paraId="06D0DC22" w14:textId="0F9EA4D9"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25" w:name="_Toc12416540"/>
      <w:r w:rsidRPr="00D42906">
        <w:rPr>
          <w:b/>
          <w:bCs/>
        </w:rPr>
        <w:t>“Agreement”</w:t>
      </w:r>
      <w:r w:rsidRPr="00D42906">
        <w:t xml:space="preserve"> means th</w:t>
      </w:r>
      <w:r w:rsidR="0054763C" w:rsidRPr="00D42906">
        <w:t>is</w:t>
      </w:r>
      <w:r w:rsidRPr="00D42906">
        <w:t xml:space="preserve"> </w:t>
      </w:r>
      <w:r w:rsidR="004F5D9B" w:rsidRPr="00D42906">
        <w:t>Subscription</w:t>
      </w:r>
      <w:r w:rsidR="00D42906">
        <w:t xml:space="preserve"> License</w:t>
      </w:r>
      <w:r w:rsidR="004F5D9B" w:rsidRPr="00D42906">
        <w:t xml:space="preserve"> </w:t>
      </w:r>
      <w:r w:rsidR="00F15393" w:rsidRPr="00D42906">
        <w:t xml:space="preserve">Support </w:t>
      </w:r>
      <w:r w:rsidR="00411C35" w:rsidRPr="00D42906">
        <w:t>Service</w:t>
      </w:r>
      <w:r w:rsidR="004F5D9B" w:rsidRPr="00D42906">
        <w:t>s Agreement</w:t>
      </w:r>
      <w:r w:rsidRPr="00D42906">
        <w:t xml:space="preserve"> including its annexures and</w:t>
      </w:r>
      <w:r w:rsidR="00F15393" w:rsidRPr="00D42906">
        <w:t>/or</w:t>
      </w:r>
      <w:r w:rsidRPr="00D42906">
        <w:t xml:space="preserve"> schedules thereto as amended and/or added from time to time by the Parties in writing and </w:t>
      </w:r>
      <w:r w:rsidR="009D5445" w:rsidRPr="00D42906">
        <w:t>RF</w:t>
      </w:r>
      <w:r w:rsidR="00BC3150" w:rsidRPr="00D42906">
        <w:t>P</w:t>
      </w:r>
      <w:r w:rsidR="00411C35" w:rsidRPr="00D42906">
        <w:t xml:space="preserve"> Document</w:t>
      </w:r>
      <w:r w:rsidRPr="00D42906">
        <w:t>;</w:t>
      </w:r>
      <w:bookmarkEnd w:id="25"/>
    </w:p>
    <w:p w14:paraId="1599BA87"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26" w:name="_Toc12416541"/>
      <w:r w:rsidRPr="00D42906">
        <w:rPr>
          <w:b/>
          <w:bCs/>
        </w:rPr>
        <w:t>“Affiliate(s)”</w:t>
      </w:r>
      <w:r w:rsidRPr="00D42906">
        <w:t xml:space="preserve"> means, with respect to any entity, any other entity Controlling, Controlled by or under common Control with such entity.  The term "Affiliate" will also include:</w:t>
      </w:r>
      <w:bookmarkEnd w:id="26"/>
    </w:p>
    <w:p w14:paraId="45958D08"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27" w:name="_Toc12416542"/>
      <w:r w:rsidRPr="00D42906">
        <w:t>a subsidiary of such entity, as the term "subsidiary" is defined in section 3 of the Companies Act 71 of 2008, as amended; and</w:t>
      </w:r>
      <w:bookmarkEnd w:id="27"/>
    </w:p>
    <w:p w14:paraId="15504A65"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28" w:name="_Toc12416543"/>
      <w:r w:rsidRPr="00D42906">
        <w:t>any foreign company which, if it were registered under such Act, would fall within the ambit of such term.</w:t>
      </w:r>
      <w:bookmarkEnd w:id="28"/>
    </w:p>
    <w:p w14:paraId="4442BA0A"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29" w:name="_Toc12416544"/>
      <w:r w:rsidRPr="00D42906">
        <w:rPr>
          <w:b/>
          <w:bCs/>
        </w:rPr>
        <w:t>“AFSA”</w:t>
      </w:r>
      <w:r w:rsidRPr="00D42906">
        <w:t xml:space="preserve"> means the Arbitration Foundation of Southern Africa;</w:t>
      </w:r>
      <w:bookmarkEnd w:id="29"/>
    </w:p>
    <w:p w14:paraId="4EE7F80F" w14:textId="2BEB42A9"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0" w:name="_Toc12416545"/>
      <w:r w:rsidRPr="00D42906">
        <w:rPr>
          <w:b/>
          <w:bCs/>
        </w:rPr>
        <w:t>“Applicable Law(s)</w:t>
      </w:r>
      <w:r w:rsidRPr="00D42906">
        <w:t>” means any statute which includes without being limited thereto, Companies Act, PFMA, PAJA, PAIA</w:t>
      </w:r>
      <w:r w:rsidR="004F5D9B" w:rsidRPr="00D42906">
        <w:t xml:space="preserve"> and</w:t>
      </w:r>
      <w:r w:rsidRPr="00D42906">
        <w:t xml:space="preserve"> POPIA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30"/>
    </w:p>
    <w:p w14:paraId="34243CE7" w14:textId="01F41BCF"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1" w:name="_Toc12416546"/>
      <w:r w:rsidRPr="00D42906">
        <w:rPr>
          <w:b/>
          <w:bCs/>
        </w:rPr>
        <w:t>“Authority”</w:t>
      </w:r>
      <w:r w:rsidRPr="00D42906">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w:t>
      </w:r>
      <w:r w:rsidR="00F17E4E" w:rsidRPr="00D42906">
        <w:t xml:space="preserve">Information Regulator, </w:t>
      </w:r>
      <w:r w:rsidRPr="00D42906">
        <w:t>SARB and SARS;</w:t>
      </w:r>
      <w:bookmarkEnd w:id="31"/>
      <w:r w:rsidRPr="00D42906">
        <w:t xml:space="preserve"> </w:t>
      </w:r>
    </w:p>
    <w:p w14:paraId="6D414182"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2" w:name="_Toc12416547"/>
      <w:r w:rsidRPr="00D42906">
        <w:rPr>
          <w:b/>
          <w:bCs/>
        </w:rPr>
        <w:t>“B-BBEE”</w:t>
      </w:r>
      <w:r w:rsidRPr="00D42906">
        <w:t xml:space="preserve"> means broad-based black economic empowerment as defined in the Broad-Based Black Economic Empowerment Act, 2003 (Act No. 53 of 2003) as amended from time to time;</w:t>
      </w:r>
      <w:bookmarkEnd w:id="32"/>
    </w:p>
    <w:p w14:paraId="7B7AFF06"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rPr>
          <w:color w:val="000000" w:themeColor="text1"/>
        </w:rPr>
      </w:pPr>
      <w:bookmarkStart w:id="33" w:name="_Toc12416548"/>
      <w:r w:rsidRPr="00D42906">
        <w:rPr>
          <w:b/>
          <w:bCs/>
        </w:rPr>
        <w:t>“BEE Codes</w:t>
      </w:r>
      <w:r w:rsidRPr="00D42906">
        <w:t xml:space="preserve">” means the Codes of Good Practice on Black Economic Empowerment gazetted by the Minister of Trade and Industry under section 9 of the Broad-Based Black Economic Empowerment Act, 2003 (Act No. 53 of 2003), as amended, applicable to and binding on the Service </w:t>
      </w:r>
      <w:r w:rsidRPr="00D42906">
        <w:rPr>
          <w:color w:val="000000" w:themeColor="text1"/>
        </w:rPr>
        <w:t>Provider;</w:t>
      </w:r>
      <w:bookmarkEnd w:id="33"/>
    </w:p>
    <w:p w14:paraId="3896917A"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4" w:name="_Toc12416549"/>
      <w:r w:rsidRPr="00D42906">
        <w:rPr>
          <w:b/>
          <w:bCs/>
        </w:rPr>
        <w:t>“BEE Status”</w:t>
      </w:r>
      <w:r w:rsidRPr="00D42906">
        <w:t xml:space="preserve"> means the BEE Status of the Service Provider</w:t>
      </w:r>
      <w:r w:rsidRPr="00D42906">
        <w:rPr>
          <w:color w:val="000000" w:themeColor="text1"/>
        </w:rPr>
        <w:t xml:space="preserve"> </w:t>
      </w:r>
      <w:r w:rsidRPr="00D42906">
        <w:t>based on its generic scorecard as measured and certified by a verification agency in accordance with the applicable BEE Codes;</w:t>
      </w:r>
      <w:bookmarkEnd w:id="34"/>
    </w:p>
    <w:p w14:paraId="0357B863"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5" w:name="_Toc12416550"/>
      <w:r w:rsidRPr="00D42906">
        <w:rPr>
          <w:b/>
          <w:bCs/>
        </w:rPr>
        <w:t>“BEE Verification Certificate”</w:t>
      </w:r>
      <w:r w:rsidRPr="00D42906">
        <w:t xml:space="preserve"> means a certificate issued by a Verification Agency, verifying the Service Provider's BEE Status level, the details of its scorecard performance, as may be applicable, and any other aspect of its BEE performance under the Codes;</w:t>
      </w:r>
      <w:bookmarkEnd w:id="35"/>
    </w:p>
    <w:p w14:paraId="574950E1" w14:textId="5D5C744B" w:rsidR="0041748B" w:rsidRPr="00D42906" w:rsidRDefault="0041748B" w:rsidP="00800B17">
      <w:pPr>
        <w:pStyle w:val="ListParagraph"/>
        <w:keepNext/>
        <w:keepLines/>
        <w:numPr>
          <w:ilvl w:val="2"/>
          <w:numId w:val="17"/>
        </w:numPr>
        <w:spacing w:before="120" w:after="240" w:line="360" w:lineRule="auto"/>
        <w:ind w:left="1361" w:hanging="1361"/>
        <w:contextualSpacing w:val="0"/>
        <w:jc w:val="both"/>
      </w:pPr>
      <w:bookmarkStart w:id="36" w:name="_Toc12416551"/>
      <w:r w:rsidRPr="00D42906">
        <w:rPr>
          <w:b/>
          <w:bCs/>
        </w:rPr>
        <w:t>“Best Industry Practices”</w:t>
      </w:r>
      <w:r w:rsidRPr="00D42906">
        <w:t xml:space="preserve"> means the best industry practice, quality standards and requirements prescribed by ITI</w:t>
      </w:r>
      <w:r w:rsidR="00AC35B6" w:rsidRPr="00D42906">
        <w:t>L</w:t>
      </w:r>
      <w:r w:rsidRPr="00D42906">
        <w:t>;</w:t>
      </w:r>
      <w:bookmarkEnd w:id="36"/>
    </w:p>
    <w:p w14:paraId="0E785C37" w14:textId="7CA684E1" w:rsidR="001D615B" w:rsidRPr="00D42906" w:rsidRDefault="001D615B" w:rsidP="00800B17">
      <w:pPr>
        <w:pStyle w:val="ListParagraph"/>
        <w:keepNext/>
        <w:keepLines/>
        <w:numPr>
          <w:ilvl w:val="2"/>
          <w:numId w:val="17"/>
        </w:numPr>
        <w:spacing w:before="120" w:after="240" w:line="360" w:lineRule="auto"/>
        <w:ind w:left="1361" w:hanging="1361"/>
        <w:contextualSpacing w:val="0"/>
        <w:jc w:val="both"/>
      </w:pPr>
      <w:bookmarkStart w:id="37" w:name="_Toc12416552"/>
      <w:r w:rsidRPr="00D42906">
        <w:rPr>
          <w:b/>
          <w:bCs/>
        </w:rPr>
        <w:t>“Breakages”</w:t>
      </w:r>
      <w:r w:rsidRPr="00D42906">
        <w:t xml:space="preserve"> means individually and/or collectively, the bug fixes, Work-Arounds and temporary fixes, patches relating to the Solution;</w:t>
      </w:r>
    </w:p>
    <w:p w14:paraId="32B0BA4E" w14:textId="0B5018EF" w:rsidR="001F6793" w:rsidRPr="00D42906" w:rsidRDefault="001F6793" w:rsidP="00800B17">
      <w:pPr>
        <w:pStyle w:val="ListParagraph"/>
        <w:keepNext/>
        <w:keepLines/>
        <w:numPr>
          <w:ilvl w:val="2"/>
          <w:numId w:val="17"/>
        </w:numPr>
        <w:spacing w:before="120" w:after="240" w:line="360" w:lineRule="auto"/>
        <w:ind w:left="1361" w:hanging="1361"/>
        <w:contextualSpacing w:val="0"/>
        <w:jc w:val="both"/>
      </w:pPr>
      <w:r w:rsidRPr="00D42906">
        <w:rPr>
          <w:b/>
          <w:bCs/>
        </w:rPr>
        <w:t>"Bug-Fixes"</w:t>
      </w:r>
      <w:r w:rsidRPr="00D42906">
        <w:t xml:space="preserve"> means changes to the </w:t>
      </w:r>
      <w:r w:rsidR="001D615B" w:rsidRPr="00D42906">
        <w:t>Solution</w:t>
      </w:r>
      <w:r w:rsidRPr="00D42906">
        <w:t>, as the case may be, or any component thereof with a view to correcting any noncompliance with the Documentation there</w:t>
      </w:r>
      <w:r w:rsidR="00B63F45" w:rsidRPr="00D42906">
        <w:t>of</w:t>
      </w:r>
      <w:r w:rsidRPr="00D42906">
        <w:t>;</w:t>
      </w:r>
      <w:bookmarkEnd w:id="37"/>
    </w:p>
    <w:p w14:paraId="40E811C3"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8" w:name="_Toc12416553"/>
      <w:r w:rsidRPr="00D42906">
        <w:rPr>
          <w:b/>
          <w:bCs/>
        </w:rPr>
        <w:t>“Business Day”</w:t>
      </w:r>
      <w:r w:rsidRPr="00D42906">
        <w:t xml:space="preserve"> means any day other than a Saturday, Sunday or public holiday in the Republic of South Africa;</w:t>
      </w:r>
      <w:bookmarkEnd w:id="38"/>
    </w:p>
    <w:p w14:paraId="21FE2DFF" w14:textId="77777777"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pPr>
      <w:bookmarkStart w:id="39" w:name="_Toc12416554"/>
      <w:r w:rsidRPr="00D42906">
        <w:rPr>
          <w:b/>
          <w:bCs/>
        </w:rPr>
        <w:t>“Commercially Reasonable Efforts”</w:t>
      </w:r>
      <w:r w:rsidRPr="00D42906">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39"/>
    </w:p>
    <w:p w14:paraId="2F376668" w14:textId="77777777" w:rsidR="0075739D" w:rsidRPr="00D42906" w:rsidRDefault="0075739D" w:rsidP="00800B17">
      <w:pPr>
        <w:pStyle w:val="ListParagraph"/>
        <w:keepNext/>
        <w:keepLines/>
        <w:numPr>
          <w:ilvl w:val="2"/>
          <w:numId w:val="17"/>
        </w:numPr>
        <w:spacing w:before="120" w:after="240" w:line="360" w:lineRule="auto"/>
        <w:ind w:left="1361" w:hanging="1361"/>
        <w:contextualSpacing w:val="0"/>
        <w:jc w:val="both"/>
      </w:pPr>
      <w:bookmarkStart w:id="40" w:name="_Toc12416555"/>
      <w:r w:rsidRPr="00D42906">
        <w:rPr>
          <w:b/>
          <w:bCs/>
        </w:rPr>
        <w:t>“Companies Act”</w:t>
      </w:r>
      <w:r w:rsidRPr="00D42906">
        <w:t xml:space="preserve"> means the Companies Act, 2008 (Act No. 71 of 2008), as amended</w:t>
      </w:r>
      <w:r w:rsidR="00572F3E" w:rsidRPr="00D42906">
        <w:t>;</w:t>
      </w:r>
      <w:bookmarkEnd w:id="40"/>
    </w:p>
    <w:p w14:paraId="7B60644B" w14:textId="77777777" w:rsidR="00AF0115" w:rsidRPr="00D42906" w:rsidRDefault="00AF0115" w:rsidP="00800B17">
      <w:pPr>
        <w:pStyle w:val="ListParagraph"/>
        <w:keepNext/>
        <w:keepLines/>
        <w:numPr>
          <w:ilvl w:val="2"/>
          <w:numId w:val="17"/>
        </w:numPr>
        <w:spacing w:before="120" w:after="240" w:line="360" w:lineRule="auto"/>
        <w:ind w:left="1361" w:hanging="1361"/>
        <w:contextualSpacing w:val="0"/>
        <w:jc w:val="both"/>
      </w:pPr>
      <w:bookmarkStart w:id="41" w:name="_Toc12416556"/>
      <w:r w:rsidRPr="00D42906">
        <w:rPr>
          <w:b/>
          <w:bCs/>
        </w:rPr>
        <w:t>“Confidential Information”</w:t>
      </w:r>
      <w:r w:rsidRPr="00D42906">
        <w:t xml:space="preserve"> means</w:t>
      </w:r>
      <w:bookmarkEnd w:id="41"/>
      <w:r w:rsidRPr="00D42906">
        <w:t xml:space="preserve"> </w:t>
      </w:r>
    </w:p>
    <w:p w14:paraId="3BF47A25" w14:textId="1A3264D4"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rPr>
          <w:rFonts w:eastAsia="MS Mincho"/>
          <w:b/>
          <w:bCs/>
        </w:rPr>
      </w:pPr>
      <w:bookmarkStart w:id="42" w:name="_Toc12416557"/>
      <w:r w:rsidRPr="00D42906">
        <w:t>means</w:t>
      </w:r>
      <w:r w:rsidRPr="00D42906">
        <w:rPr>
          <w:rFonts w:eastAsia="MS Mincho"/>
        </w:rPr>
        <w:t xml:space="preserve"> in relation to SARS, subject to sub-</w:t>
      </w:r>
      <w:r w:rsidR="00E23CEB" w:rsidRPr="00D42906">
        <w:rPr>
          <w:rFonts w:eastAsia="MS Mincho"/>
        </w:rPr>
        <w:t>Clause</w:t>
      </w:r>
      <w:r w:rsidRPr="00D42906">
        <w:rPr>
          <w:rFonts w:eastAsia="MS Mincho"/>
        </w:rPr>
        <w:t xml:space="preserve"> </w:t>
      </w:r>
      <w:r w:rsidR="00597B1B" w:rsidRPr="00D42906">
        <w:rPr>
          <w:rFonts w:eastAsia="MS Mincho"/>
          <w:bCs/>
        </w:rPr>
        <w:fldChar w:fldCharType="begin"/>
      </w:r>
      <w:r w:rsidR="00597B1B" w:rsidRPr="00D42906">
        <w:rPr>
          <w:rFonts w:eastAsia="MS Mincho"/>
        </w:rPr>
        <w:instrText xml:space="preserve"> REF _Ref41298305 \r \h </w:instrText>
      </w:r>
      <w:r w:rsidR="00E42605" w:rsidRPr="00D42906">
        <w:rPr>
          <w:rFonts w:eastAsia="MS Mincho"/>
          <w:bCs/>
        </w:rPr>
        <w:instrText xml:space="preserve"> \* MERGEFORMAT </w:instrText>
      </w:r>
      <w:r w:rsidR="00597B1B" w:rsidRPr="00D42906">
        <w:rPr>
          <w:rFonts w:eastAsia="MS Mincho"/>
          <w:bCs/>
        </w:rPr>
      </w:r>
      <w:r w:rsidR="00597B1B" w:rsidRPr="00D42906">
        <w:rPr>
          <w:rFonts w:eastAsia="MS Mincho"/>
          <w:bCs/>
        </w:rPr>
        <w:fldChar w:fldCharType="separate"/>
      </w:r>
      <w:r w:rsidR="00800B17">
        <w:rPr>
          <w:rFonts w:eastAsia="MS Mincho"/>
        </w:rPr>
        <w:t>3.2.20.6</w:t>
      </w:r>
      <w:r w:rsidR="00597B1B" w:rsidRPr="00D42906">
        <w:rPr>
          <w:rFonts w:eastAsia="MS Mincho"/>
          <w:bCs/>
        </w:rPr>
        <w:fldChar w:fldCharType="end"/>
      </w:r>
      <w:r w:rsidR="00045CAB" w:rsidRPr="00D42906">
        <w:rPr>
          <w:rFonts w:eastAsia="MS Mincho"/>
        </w:rPr>
        <w:t xml:space="preserve"> </w:t>
      </w:r>
      <w:r w:rsidRPr="00D42906">
        <w:rPr>
          <w:rFonts w:eastAsia="MS Mincho"/>
        </w:rPr>
        <w:t>immediately below in this definition any information or data of any nature, whether provided orally or in writing or otherwise obtained and in any format or medium, which constitutes:</w:t>
      </w:r>
      <w:bookmarkEnd w:id="42"/>
    </w:p>
    <w:p w14:paraId="2CFEC2AC"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43" w:name="_Toc12416558"/>
      <w:r w:rsidRPr="00D42906">
        <w:rPr>
          <w:rFonts w:eastAsia="MS Mincho"/>
        </w:rPr>
        <w:t>SARS Information;</w:t>
      </w:r>
      <w:bookmarkEnd w:id="43"/>
    </w:p>
    <w:p w14:paraId="447F032C"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44" w:name="_Toc12416559"/>
      <w:r w:rsidRPr="00D42906">
        <w:rPr>
          <w:rFonts w:eastAsia="MS Mincho"/>
        </w:rPr>
        <w:t>SARS Data;</w:t>
      </w:r>
      <w:bookmarkEnd w:id="44"/>
    </w:p>
    <w:p w14:paraId="57A97BC9"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b/>
          <w:bCs/>
        </w:rPr>
      </w:pPr>
      <w:bookmarkStart w:id="45" w:name="_Toc12416560"/>
      <w:r w:rsidRPr="00D42906">
        <w:rPr>
          <w:rFonts w:eastAsia="MS Mincho"/>
        </w:rPr>
        <w:t>Taxpayer Information;</w:t>
      </w:r>
      <w:bookmarkEnd w:id="45"/>
    </w:p>
    <w:p w14:paraId="1BFEAED4"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46" w:name="_Toc12416561"/>
      <w:r w:rsidRPr="00D42906">
        <w:t>Information as defined in section 68 of the Tax Administration Act, 2011 (Act No. 28 of 2011) (hereinafter referred to as “</w:t>
      </w:r>
      <w:r w:rsidRPr="00D42906">
        <w:rPr>
          <w:b/>
          <w:bCs/>
        </w:rPr>
        <w:t>TAACT</w:t>
      </w:r>
      <w:r w:rsidRPr="00D42906">
        <w:t>”);</w:t>
      </w:r>
      <w:bookmarkEnd w:id="46"/>
    </w:p>
    <w:p w14:paraId="1485C892"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47" w:name="_Toc12416562"/>
      <w:r w:rsidRPr="00D42906">
        <w:rPr>
          <w:color w:val="000000" w:themeColor="text1"/>
        </w:rPr>
        <w:t xml:space="preserve">information which by its nature, content, or circumstances of disclosure is or ought reasonably to be identifiable by the Service Provider as </w:t>
      </w:r>
      <w:r w:rsidRPr="00D42906">
        <w:t xml:space="preserve">confidential (including by reason of such information not being generally known to, or readily ascertainable by, third parties generally) and/or proprietary to SARS, including (i)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w:t>
      </w:r>
      <w:r w:rsidRPr="00D42906">
        <w:rPr>
          <w:color w:val="000000" w:themeColor="text1"/>
        </w:rPr>
        <w:t xml:space="preserve">designate in writing, at the time of disclosure to the Service Provider, as </w:t>
      </w:r>
      <w:r w:rsidRPr="00D42906">
        <w:t>being confidential information; and (iv) and any other information of SARS which would be regarded by a reasonable person to be confidential or proprietary in nature;</w:t>
      </w:r>
      <w:bookmarkEnd w:id="47"/>
      <w:r w:rsidRPr="00D42906">
        <w:t xml:space="preserve"> </w:t>
      </w:r>
    </w:p>
    <w:p w14:paraId="6B6C3C70" w14:textId="29B02D40"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48" w:name="_Toc12416563"/>
      <w:r w:rsidRPr="00D42906">
        <w:t>in terms of Applicable L</w:t>
      </w:r>
      <w:r w:rsidR="00045CAB" w:rsidRPr="00D42906">
        <w:t>aws</w:t>
      </w:r>
      <w:r w:rsidRPr="00D42906">
        <w:t xml:space="preserve"> or by its nature, content, or </w:t>
      </w:r>
      <w:r w:rsidRPr="00D42906">
        <w:rPr>
          <w:color w:val="000000" w:themeColor="text1"/>
        </w:rPr>
        <w:t>circumstances</w:t>
      </w:r>
      <w:r w:rsidRPr="00D42906">
        <w:t xml:space="preserve"> of disclosure is or ought reasonably to be identifiable by the Service </w:t>
      </w:r>
      <w:r w:rsidRPr="00D42906">
        <w:rPr>
          <w:color w:val="000000" w:themeColor="text1"/>
        </w:rPr>
        <w:t>Provider a</w:t>
      </w:r>
      <w:r w:rsidRPr="00D42906">
        <w:t xml:space="preserve">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w:t>
      </w:r>
      <w:r w:rsidRPr="00D42906">
        <w:rPr>
          <w:color w:val="000000" w:themeColor="text1"/>
        </w:rPr>
        <w:t xml:space="preserve">to the Service Provider (including </w:t>
      </w:r>
      <w:r w:rsidRPr="00D42906">
        <w:t>Service Provider</w:t>
      </w:r>
      <w:r w:rsidRPr="00D42906">
        <w:rPr>
          <w:color w:val="FF0000"/>
        </w:rPr>
        <w:t xml:space="preserve"> </w:t>
      </w:r>
      <w:r w:rsidRPr="00D42906">
        <w:t>Personnel, Service Provider</w:t>
      </w:r>
      <w:r w:rsidRPr="00D42906">
        <w:rPr>
          <w:color w:val="FF0000"/>
        </w:rPr>
        <w:t xml:space="preserve"> </w:t>
      </w:r>
      <w:r w:rsidRPr="00D42906">
        <w:t xml:space="preserve">affiliates, </w:t>
      </w:r>
      <w:r w:rsidR="008A2F88" w:rsidRPr="00D42906">
        <w:t>s</w:t>
      </w:r>
      <w:r w:rsidRPr="00D42906">
        <w:t>ubcontractors, Third Party suppliers or agents, as applicable) or which the Service Provider(including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48"/>
    </w:p>
    <w:p w14:paraId="325785C1"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49" w:name="_Toc12416564"/>
      <w:r w:rsidRPr="00D42906">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49"/>
    </w:p>
    <w:p w14:paraId="62B31AB2"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50" w:name="_Ref532967108"/>
      <w:bookmarkStart w:id="51" w:name="_Toc12416565"/>
      <w:bookmarkStart w:id="52" w:name="_Ref41298305"/>
      <w:r w:rsidRPr="00D42906">
        <w:t>Confidential Information does not include information that</w:t>
      </w:r>
      <w:bookmarkEnd w:id="50"/>
      <w:r w:rsidR="00937378" w:rsidRPr="00D42906">
        <w:t xml:space="preserve"> </w:t>
      </w:r>
      <w:r w:rsidRPr="00D42906">
        <w:t xml:space="preserve">is lawfully publicly available to, or lawfully in the Receiving Party’s possession, at the time of disclosure thereof by the Disclosing Party (whether before or after the </w:t>
      </w:r>
      <w:r w:rsidR="00EE300D" w:rsidRPr="00D42906">
        <w:t>Effective</w:t>
      </w:r>
      <w:r w:rsidRPr="00D42906">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51"/>
      <w:bookmarkEnd w:id="52"/>
    </w:p>
    <w:p w14:paraId="0C1419DA"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rPr>
      </w:pPr>
      <w:bookmarkStart w:id="53" w:name="_Toc12416566"/>
      <w:r w:rsidRPr="00D42906">
        <w:rPr>
          <w:rFonts w:eastAsia="MS Mincho"/>
        </w:rPr>
        <w:t>the onus will at all times rest on the Receiving Party to establish that such information falls within such exclusions;</w:t>
      </w:r>
      <w:bookmarkEnd w:id="53"/>
    </w:p>
    <w:p w14:paraId="7A3064FB"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rPr>
      </w:pPr>
      <w:bookmarkStart w:id="54" w:name="_Toc12416567"/>
      <w:r w:rsidRPr="00D42906">
        <w:rPr>
          <w:rFonts w:eastAsia="MS Mincho"/>
        </w:rPr>
        <w:t>the information disclosed will not be deemed to be within the foregoing exclusions merely because such information is embraced by more general information that is publicly available or in a Party’s possession;</w:t>
      </w:r>
      <w:bookmarkEnd w:id="54"/>
    </w:p>
    <w:p w14:paraId="2D9EF881" w14:textId="77777777" w:rsidR="00F3655E" w:rsidRPr="00D42906" w:rsidRDefault="00F3655E" w:rsidP="00800B17">
      <w:pPr>
        <w:pStyle w:val="ListParagraph"/>
        <w:keepNext/>
        <w:keepLines/>
        <w:numPr>
          <w:ilvl w:val="4"/>
          <w:numId w:val="17"/>
        </w:numPr>
        <w:spacing w:before="120" w:after="240" w:line="360" w:lineRule="auto"/>
        <w:ind w:left="2381" w:hanging="2381"/>
        <w:contextualSpacing w:val="0"/>
        <w:jc w:val="both"/>
        <w:rPr>
          <w:rFonts w:eastAsia="MS Mincho"/>
        </w:rPr>
      </w:pPr>
      <w:bookmarkStart w:id="55" w:name="_Toc12416568"/>
      <w:r w:rsidRPr="00D42906">
        <w:rPr>
          <w:rFonts w:eastAsia="MS Mincho"/>
        </w:rPr>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55"/>
      <w:r w:rsidRPr="00D42906">
        <w:rPr>
          <w:rFonts w:eastAsia="MS Mincho"/>
        </w:rPr>
        <w:t xml:space="preserve"> </w:t>
      </w:r>
    </w:p>
    <w:p w14:paraId="46B04880" w14:textId="77777777" w:rsidR="00F3655E" w:rsidRPr="00D42906" w:rsidRDefault="00D06A7E" w:rsidP="00800B17">
      <w:pPr>
        <w:pStyle w:val="ListParagraph"/>
        <w:keepNext/>
        <w:keepLines/>
        <w:numPr>
          <w:ilvl w:val="4"/>
          <w:numId w:val="17"/>
        </w:numPr>
        <w:spacing w:before="120" w:after="240" w:line="360" w:lineRule="auto"/>
        <w:ind w:left="2381" w:hanging="2381"/>
        <w:contextualSpacing w:val="0"/>
        <w:jc w:val="both"/>
        <w:rPr>
          <w:rFonts w:eastAsia="MS Mincho"/>
        </w:rPr>
      </w:pPr>
      <w:bookmarkStart w:id="56" w:name="_Toc12416569"/>
      <w:r w:rsidRPr="00D42906">
        <w:rPr>
          <w:rFonts w:eastAsia="MS Mincho"/>
        </w:rPr>
        <w:t xml:space="preserve">the </w:t>
      </w:r>
      <w:r w:rsidR="00F3655E" w:rsidRPr="00D42906">
        <w:rPr>
          <w:rFonts w:eastAsia="MS Mincho"/>
        </w:rPr>
        <w:t>determination of whether information is Confidential Information will not be affected by whether or not such information is subject to, or protected by, common law or statute related to copyright, patent, trademarks or otherwise.</w:t>
      </w:r>
      <w:bookmarkEnd w:id="56"/>
    </w:p>
    <w:p w14:paraId="63519482" w14:textId="4671E744" w:rsidR="00C2179E" w:rsidRPr="00D42906" w:rsidRDefault="00C2179E" w:rsidP="00800B17">
      <w:pPr>
        <w:pStyle w:val="ListParagraph"/>
        <w:keepNext/>
        <w:keepLines/>
        <w:numPr>
          <w:ilvl w:val="2"/>
          <w:numId w:val="17"/>
        </w:numPr>
        <w:spacing w:before="120" w:after="240" w:line="360" w:lineRule="auto"/>
        <w:ind w:left="1361" w:hanging="1361"/>
        <w:contextualSpacing w:val="0"/>
        <w:jc w:val="both"/>
      </w:pPr>
      <w:bookmarkStart w:id="57" w:name="_Toc12416570"/>
      <w:r w:rsidRPr="00D42906">
        <w:rPr>
          <w:b/>
          <w:bCs/>
        </w:rPr>
        <w:t xml:space="preserve">“Consent” </w:t>
      </w:r>
      <w:r w:rsidR="001D0238" w:rsidRPr="00D42906">
        <w:rPr>
          <w:bCs/>
        </w:rPr>
        <w:t xml:space="preserve">means the POPIA consent to be signed by a Key Personnel as a Data Subject, which consent is required for the Processing of Key Personnel Personal Information for registration into SARS’s network as required by </w:t>
      </w:r>
      <w:r w:rsidR="002B4FB3">
        <w:rPr>
          <w:bCs/>
        </w:rPr>
        <w:t>SARS</w:t>
      </w:r>
      <w:r w:rsidR="001D0238" w:rsidRPr="00D42906">
        <w:rPr>
          <w:bCs/>
        </w:rPr>
        <w:t>’s security processes and procedures, a copy of which is attached hereto as Annexure “</w:t>
      </w:r>
      <w:r w:rsidR="001D0238" w:rsidRPr="00D42906">
        <w:rPr>
          <w:b/>
        </w:rPr>
        <w:t>A</w:t>
      </w:r>
      <w:r w:rsidR="001D0238" w:rsidRPr="00D42906">
        <w:rPr>
          <w:bCs/>
        </w:rPr>
        <w:t>;</w:t>
      </w:r>
    </w:p>
    <w:p w14:paraId="73DA35F5" w14:textId="39B4ACAF" w:rsidR="00F3655E" w:rsidRPr="00D42906" w:rsidRDefault="00F3655E" w:rsidP="00800B17">
      <w:pPr>
        <w:pStyle w:val="ListParagraph"/>
        <w:keepNext/>
        <w:keepLines/>
        <w:numPr>
          <w:ilvl w:val="2"/>
          <w:numId w:val="17"/>
        </w:numPr>
        <w:spacing w:before="120" w:after="240" w:line="360" w:lineRule="auto"/>
        <w:ind w:left="1361" w:hanging="1361"/>
        <w:contextualSpacing w:val="0"/>
        <w:jc w:val="both"/>
        <w:rPr>
          <w:b/>
          <w:bCs/>
        </w:rPr>
      </w:pPr>
      <w:r w:rsidRPr="00D42906">
        <w:t>“</w:t>
      </w:r>
      <w:r w:rsidRPr="00D42906">
        <w:rPr>
          <w:b/>
          <w:bCs/>
        </w:rPr>
        <w:t>Control</w:t>
      </w:r>
      <w:r w:rsidRPr="00D42906">
        <w:t>” means with regard to any entity, the right or power to dictate the management of and otherwise control such entity by any of:</w:t>
      </w:r>
      <w:bookmarkEnd w:id="57"/>
    </w:p>
    <w:p w14:paraId="1554E195"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58" w:name="_Toc12416571"/>
      <w:r w:rsidRPr="00D42906">
        <w:t>holding directly or indirectly the majority of the issued share capital or stock (or other ownership interest if not a corporation) of such entity ordinarily having voting rights;</w:t>
      </w:r>
      <w:bookmarkEnd w:id="58"/>
      <w:r w:rsidRPr="00D42906">
        <w:t xml:space="preserve"> </w:t>
      </w:r>
    </w:p>
    <w:p w14:paraId="745EC20E"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59" w:name="_Toc12416572"/>
      <w:r w:rsidRPr="00D42906">
        <w:t>controlling the majority of the voting rights in such entity; or</w:t>
      </w:r>
      <w:bookmarkEnd w:id="59"/>
      <w:r w:rsidRPr="00D42906">
        <w:t xml:space="preserve"> </w:t>
      </w:r>
    </w:p>
    <w:p w14:paraId="72478460" w14:textId="77777777" w:rsidR="00F3655E" w:rsidRPr="00D42906" w:rsidRDefault="00F3655E" w:rsidP="00800B17">
      <w:pPr>
        <w:pStyle w:val="ListParagraph"/>
        <w:keepNext/>
        <w:keepLines/>
        <w:numPr>
          <w:ilvl w:val="3"/>
          <w:numId w:val="17"/>
        </w:numPr>
        <w:spacing w:before="120" w:after="240" w:line="360" w:lineRule="auto"/>
        <w:ind w:left="2041" w:hanging="2041"/>
        <w:contextualSpacing w:val="0"/>
        <w:jc w:val="both"/>
      </w:pPr>
      <w:bookmarkStart w:id="60" w:name="_Toc12416573"/>
      <w:r w:rsidRPr="00D42906">
        <w:t>having the right to appoint or remove directors holding a majority of the voting rights at meetings of the board of directors of such entity.</w:t>
      </w:r>
      <w:bookmarkEnd w:id="60"/>
    </w:p>
    <w:p w14:paraId="40EA1DC2" w14:textId="03592D58" w:rsidR="00D42906" w:rsidRPr="00DD116E" w:rsidRDefault="00D42906" w:rsidP="00800B17">
      <w:pPr>
        <w:pStyle w:val="ListParagraph"/>
        <w:keepNext/>
        <w:keepLines/>
        <w:numPr>
          <w:ilvl w:val="2"/>
          <w:numId w:val="17"/>
        </w:numPr>
        <w:spacing w:before="120" w:after="240" w:line="360" w:lineRule="auto"/>
        <w:ind w:left="1361" w:hanging="1361"/>
        <w:contextualSpacing w:val="0"/>
        <w:jc w:val="both"/>
      </w:pPr>
      <w:bookmarkStart w:id="61" w:name="_Toc12416574"/>
      <w:r w:rsidRPr="00DD116E">
        <w:rPr>
          <w:b/>
          <w:bCs/>
        </w:rPr>
        <w:t>“Database”</w:t>
      </w:r>
      <w:r w:rsidRPr="00DD116E">
        <w:t xml:space="preserve"> means </w:t>
      </w:r>
      <w:r w:rsidR="00521F32" w:rsidRPr="00DD116E">
        <w:t>a</w:t>
      </w:r>
      <w:r w:rsidRPr="00DD116E">
        <w:t xml:space="preserve"> </w:t>
      </w:r>
      <w:r w:rsidR="002A081A" w:rsidRPr="00DD116E">
        <w:t xml:space="preserve">collection of </w:t>
      </w:r>
      <w:r w:rsidR="0041111C" w:rsidRPr="00DD116E">
        <w:t>entities</w:t>
      </w:r>
      <w:r w:rsidR="00521F32" w:rsidRPr="00DD116E">
        <w:t xml:space="preserve"> that have been credit rated by the bidder.   </w:t>
      </w:r>
    </w:p>
    <w:p w14:paraId="73965F81" w14:textId="1D578E49" w:rsidR="00C2179E" w:rsidRPr="00D42906" w:rsidRDefault="00C2179E" w:rsidP="00800B17">
      <w:pPr>
        <w:pStyle w:val="ListParagraph"/>
        <w:keepNext/>
        <w:keepLines/>
        <w:numPr>
          <w:ilvl w:val="2"/>
          <w:numId w:val="17"/>
        </w:numPr>
        <w:spacing w:before="120" w:after="240" w:line="360" w:lineRule="auto"/>
        <w:ind w:left="1361" w:hanging="1361"/>
        <w:contextualSpacing w:val="0"/>
        <w:jc w:val="both"/>
      </w:pPr>
      <w:r w:rsidRPr="00D42906">
        <w:rPr>
          <w:b/>
          <w:bCs/>
        </w:rPr>
        <w:t>“Data Pro</w:t>
      </w:r>
      <w:r w:rsidR="005B7901" w:rsidRPr="00D42906">
        <w:rPr>
          <w:b/>
          <w:bCs/>
        </w:rPr>
        <w:t xml:space="preserve">tection </w:t>
      </w:r>
      <w:r w:rsidRPr="00D42906">
        <w:rPr>
          <w:b/>
          <w:bCs/>
        </w:rPr>
        <w:t>Agreement</w:t>
      </w:r>
      <w:r w:rsidRPr="00D42906">
        <w:t xml:space="preserve">” means </w:t>
      </w:r>
      <w:r w:rsidR="001D0238" w:rsidRPr="00D42906">
        <w:t xml:space="preserve">the data processing agreement to be signed by a Key Personnel as a Processor required for the Processing of the Personal Information as part of the provision of the Services attached hereto as Annexure </w:t>
      </w:r>
      <w:r w:rsidR="001D0238" w:rsidRPr="00D42906">
        <w:rPr>
          <w:b/>
          <w:bCs/>
        </w:rPr>
        <w:t>“</w:t>
      </w:r>
      <w:r w:rsidR="002B4FB3">
        <w:rPr>
          <w:b/>
          <w:bCs/>
        </w:rPr>
        <w:t>B</w:t>
      </w:r>
      <w:r w:rsidR="001D0238" w:rsidRPr="00D42906">
        <w:rPr>
          <w:b/>
          <w:bCs/>
        </w:rPr>
        <w:t>”</w:t>
      </w:r>
      <w:r w:rsidR="001D0238" w:rsidRPr="00D42906">
        <w:t>;</w:t>
      </w:r>
    </w:p>
    <w:p w14:paraId="3CAE494B" w14:textId="4C51884A" w:rsidR="006E6EA1" w:rsidRPr="00D42906" w:rsidRDefault="006E6EA1" w:rsidP="00800B17">
      <w:pPr>
        <w:pStyle w:val="ListParagraph"/>
        <w:keepNext/>
        <w:keepLines/>
        <w:numPr>
          <w:ilvl w:val="2"/>
          <w:numId w:val="17"/>
        </w:numPr>
        <w:spacing w:before="120" w:after="240" w:line="360" w:lineRule="auto"/>
        <w:ind w:left="1361" w:hanging="1361"/>
        <w:contextualSpacing w:val="0"/>
        <w:jc w:val="both"/>
      </w:pPr>
      <w:r w:rsidRPr="00D42906">
        <w:t>“</w:t>
      </w:r>
      <w:r w:rsidRPr="00D42906">
        <w:rPr>
          <w:b/>
          <w:bCs/>
        </w:rPr>
        <w:t>Data Protection Legislation</w:t>
      </w:r>
      <w:r w:rsidRPr="00D42906">
        <w:t xml:space="preserve">” means </w:t>
      </w:r>
      <w:r w:rsidR="00E42605" w:rsidRPr="00D42906">
        <w:t xml:space="preserve">collectively, POPIA and </w:t>
      </w:r>
      <w:r w:rsidR="006F3330" w:rsidRPr="00D42906">
        <w:t xml:space="preserve">any other </w:t>
      </w:r>
      <w:r w:rsidRPr="00D42906">
        <w:t>legislation applicable to the protection of Personal Information in the Republic of South Africa;</w:t>
      </w:r>
      <w:bookmarkEnd w:id="61"/>
    </w:p>
    <w:p w14:paraId="053E83D0" w14:textId="77777777" w:rsidR="006E6EA1" w:rsidRPr="00D42906" w:rsidRDefault="006E6EA1" w:rsidP="00800B17">
      <w:pPr>
        <w:pStyle w:val="ListParagraph"/>
        <w:keepNext/>
        <w:keepLines/>
        <w:numPr>
          <w:ilvl w:val="2"/>
          <w:numId w:val="17"/>
        </w:numPr>
        <w:spacing w:before="120" w:after="240" w:line="360" w:lineRule="auto"/>
        <w:ind w:left="1361" w:hanging="1361"/>
        <w:contextualSpacing w:val="0"/>
        <w:jc w:val="both"/>
      </w:pPr>
      <w:bookmarkStart w:id="62" w:name="_Toc12416575"/>
      <w:r w:rsidRPr="00D42906">
        <w:rPr>
          <w:b/>
          <w:bCs/>
        </w:rPr>
        <w:t>“Data Subject”</w:t>
      </w:r>
      <w:r w:rsidRPr="00D42906">
        <w:t xml:space="preserve"> means the person to whom Personal Information relates;</w:t>
      </w:r>
      <w:bookmarkEnd w:id="62"/>
    </w:p>
    <w:p w14:paraId="4A537391" w14:textId="6A609B32" w:rsidR="00F3655E" w:rsidRPr="00D42906" w:rsidRDefault="006E6EA1" w:rsidP="00800B17">
      <w:pPr>
        <w:pStyle w:val="ListParagraph"/>
        <w:keepNext/>
        <w:keepLines/>
        <w:numPr>
          <w:ilvl w:val="2"/>
          <w:numId w:val="17"/>
        </w:numPr>
        <w:spacing w:before="120" w:after="240" w:line="360" w:lineRule="auto"/>
        <w:ind w:left="1361" w:hanging="1361"/>
        <w:contextualSpacing w:val="0"/>
        <w:jc w:val="both"/>
      </w:pPr>
      <w:bookmarkStart w:id="63" w:name="_Toc12416576"/>
      <w:r w:rsidRPr="00D42906">
        <w:rPr>
          <w:b/>
          <w:bCs/>
        </w:rPr>
        <w:t>"Deficiency</w:t>
      </w:r>
      <w:r w:rsidRPr="00D42906">
        <w:t xml:space="preserve">" means any error, Problem, non-conformity or defect in the: (i) </w:t>
      </w:r>
      <w:r w:rsidR="001D615B" w:rsidRPr="00D42906">
        <w:t>Solution</w:t>
      </w:r>
      <w:r w:rsidRPr="00D42906">
        <w:t xml:space="preserve">; (ii) </w:t>
      </w:r>
      <w:r w:rsidR="00D42906">
        <w:t>Subscription License</w:t>
      </w:r>
      <w:r w:rsidRPr="00D42906">
        <w:t>; (iii) Operating System; (iv) Hardware; and/or (iv) Documentation, resulting from any deviation from the Functional Specification, or incorrect or incomplete documentation</w:t>
      </w:r>
      <w:r w:rsidR="00F3655E" w:rsidRPr="00D42906">
        <w:t>;</w:t>
      </w:r>
      <w:bookmarkEnd w:id="63"/>
    </w:p>
    <w:p w14:paraId="7E855392" w14:textId="77AC3649"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64" w:name="_Toc12416577"/>
      <w:r w:rsidRPr="00D42906">
        <w:rPr>
          <w:b/>
          <w:bCs/>
        </w:rPr>
        <w:t>"Deliverable</w:t>
      </w:r>
      <w:r w:rsidR="00F3655E" w:rsidRPr="00D42906">
        <w:rPr>
          <w:b/>
          <w:bCs/>
        </w:rPr>
        <w:t>(s)</w:t>
      </w:r>
      <w:r w:rsidRPr="00D42906">
        <w:rPr>
          <w:b/>
          <w:bCs/>
        </w:rPr>
        <w:t>"</w:t>
      </w:r>
      <w:r w:rsidRPr="00D42906">
        <w:t xml:space="preserve"> means the </w:t>
      </w:r>
      <w:r w:rsidR="00D42906">
        <w:t>Subscription License</w:t>
      </w:r>
      <w:r w:rsidR="00F3655E" w:rsidRPr="00D42906">
        <w:t xml:space="preserve"> </w:t>
      </w:r>
      <w:r w:rsidR="0021290E" w:rsidRPr="00D42906">
        <w:t>and/</w:t>
      </w:r>
      <w:r w:rsidR="00F3655E" w:rsidRPr="00D42906">
        <w:t xml:space="preserve">or </w:t>
      </w:r>
      <w:r w:rsidRPr="00D42906">
        <w:t xml:space="preserve">Documentation, including any other material, specification, documentation which are provided by the Service Provider </w:t>
      </w:r>
      <w:r w:rsidR="0021290E" w:rsidRPr="00D42906">
        <w:t xml:space="preserve">to </w:t>
      </w:r>
      <w:r w:rsidR="00F3655E" w:rsidRPr="00D42906">
        <w:t>SARS</w:t>
      </w:r>
      <w:r w:rsidRPr="00D42906">
        <w:t xml:space="preserve"> as part of the Services pursuant to this Agreement;</w:t>
      </w:r>
      <w:bookmarkEnd w:id="64"/>
    </w:p>
    <w:p w14:paraId="5BE3F655" w14:textId="77777777"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65" w:name="_Toc12416578"/>
      <w:r w:rsidRPr="00D42906">
        <w:rPr>
          <w:b/>
          <w:bCs/>
        </w:rPr>
        <w:t>"Destructive Element"</w:t>
      </w:r>
      <w:r w:rsidRPr="00D42906">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65"/>
    </w:p>
    <w:p w14:paraId="536E031A" w14:textId="77777777"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66" w:name="_Toc12416579"/>
      <w:r w:rsidRPr="00D42906">
        <w:rPr>
          <w:b/>
          <w:bCs/>
        </w:rPr>
        <w:t>"Disclosing Party"</w:t>
      </w:r>
      <w:r w:rsidRPr="00D42906">
        <w:t xml:space="preserve"> </w:t>
      </w:r>
      <w:r w:rsidR="0021290E" w:rsidRPr="00D42906">
        <w:t>means a Party disclosing the Confidential Information to the Receiving Party</w:t>
      </w:r>
      <w:r w:rsidRPr="00D42906">
        <w:t>;</w:t>
      </w:r>
      <w:bookmarkEnd w:id="66"/>
    </w:p>
    <w:p w14:paraId="3E79EFAF" w14:textId="31965749" w:rsidR="00975552"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67" w:name="_Toc12416580"/>
      <w:r w:rsidRPr="00D42906">
        <w:rPr>
          <w:b/>
          <w:bCs/>
        </w:rPr>
        <w:t>"Documentation</w:t>
      </w:r>
      <w:r w:rsidRPr="00D42906">
        <w:t>" means the Functional Specification,</w:t>
      </w:r>
      <w:r w:rsidR="00707260" w:rsidRPr="00D42906">
        <w:t xml:space="preserve"> user</w:t>
      </w:r>
      <w:r w:rsidR="000F0091" w:rsidRPr="00D42906">
        <w:t xml:space="preserve"> manuals, training</w:t>
      </w:r>
      <w:r w:rsidRPr="00D42906">
        <w:t xml:space="preserve"> </w:t>
      </w:r>
      <w:r w:rsidR="0021290E" w:rsidRPr="00D42906">
        <w:t>manuals</w:t>
      </w:r>
      <w:r w:rsidR="00707260" w:rsidRPr="00D42906">
        <w:t>, support manuals,</w:t>
      </w:r>
      <w:r w:rsidRPr="00D42906">
        <w:t xml:space="preserve"> including any other documentation relating to a </w:t>
      </w:r>
      <w:r w:rsidR="001D2BCE" w:rsidRPr="00D42906">
        <w:t>D</w:t>
      </w:r>
      <w:r w:rsidRPr="00D42906">
        <w:t xml:space="preserve">eliverable under </w:t>
      </w:r>
      <w:r w:rsidR="001D2BCE" w:rsidRPr="00D42906">
        <w:t xml:space="preserve">this Agreement </w:t>
      </w:r>
      <w:r w:rsidRPr="00D42906">
        <w:t xml:space="preserve">which will be furnished by the Service </w:t>
      </w:r>
      <w:r w:rsidR="00411C35" w:rsidRPr="00D42906">
        <w:t>Provider to</w:t>
      </w:r>
      <w:r w:rsidRPr="00D42906">
        <w:t xml:space="preserve"> </w:t>
      </w:r>
      <w:r w:rsidR="001D2BCE" w:rsidRPr="00D42906">
        <w:t>SARS a</w:t>
      </w:r>
      <w:r w:rsidRPr="00D42906">
        <w:t xml:space="preserve">s envisaged in this Agreement. A list of the Documentation is attached </w:t>
      </w:r>
      <w:r w:rsidR="0021290E" w:rsidRPr="00D42906">
        <w:t xml:space="preserve">in the Schedule of Documents attached </w:t>
      </w:r>
      <w:r w:rsidRPr="00D42906">
        <w:t xml:space="preserve">hereto and marked </w:t>
      </w:r>
      <w:r w:rsidR="00506E58" w:rsidRPr="00D42906">
        <w:t>A</w:t>
      </w:r>
      <w:r w:rsidR="00E90829" w:rsidRPr="00D42906">
        <w:t xml:space="preserve">nnexure </w:t>
      </w:r>
      <w:r w:rsidR="001D615B" w:rsidRPr="00D42906">
        <w:rPr>
          <w:b/>
          <w:bCs/>
        </w:rPr>
        <w:t>“</w:t>
      </w:r>
      <w:r w:rsidR="00E90829" w:rsidRPr="00D42906">
        <w:rPr>
          <w:b/>
          <w:bCs/>
        </w:rPr>
        <w:t>B</w:t>
      </w:r>
      <w:r w:rsidR="001D615B" w:rsidRPr="00D42906">
        <w:rPr>
          <w:b/>
          <w:bCs/>
        </w:rPr>
        <w:t>”</w:t>
      </w:r>
      <w:r w:rsidRPr="00D42906">
        <w:t>;</w:t>
      </w:r>
      <w:bookmarkEnd w:id="67"/>
      <w:r w:rsidRPr="00D42906">
        <w:t xml:space="preserve"> </w:t>
      </w:r>
    </w:p>
    <w:p w14:paraId="66ECF459"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68" w:name="_Toc12416581"/>
      <w:r w:rsidRPr="00D42906">
        <w:rPr>
          <w:b/>
          <w:bCs/>
        </w:rPr>
        <w:t>“ECA”</w:t>
      </w:r>
      <w:r w:rsidRPr="00D42906">
        <w:t xml:space="preserve"> means the Electronic Communications Act, 2005 (Act No. 36 of 2005), as amended;</w:t>
      </w:r>
      <w:bookmarkEnd w:id="68"/>
    </w:p>
    <w:p w14:paraId="2B66EA20" w14:textId="5CAFC270" w:rsidR="009126CE"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69" w:name="_Toc12416582"/>
      <w:r w:rsidRPr="00D42906">
        <w:rPr>
          <w:b/>
          <w:bCs/>
        </w:rPr>
        <w:t>“Effective Date”</w:t>
      </w:r>
      <w:r w:rsidRPr="00D42906">
        <w:t xml:space="preserve"> </w:t>
      </w:r>
      <w:r w:rsidR="009126CE" w:rsidRPr="00D42906">
        <w:t>means</w:t>
      </w:r>
      <w:r w:rsidR="00C517E8" w:rsidRPr="00D42906">
        <w:t xml:space="preserve"> </w:t>
      </w:r>
      <w:r w:rsidR="00E42605" w:rsidRPr="00D42906">
        <w:t>[</w:t>
      </w:r>
      <w:r w:rsidR="00C517E8" w:rsidRPr="00D42906">
        <w:rPr>
          <w:b/>
        </w:rPr>
        <w:t>NOTE TO</w:t>
      </w:r>
      <w:r w:rsidR="00C517E8" w:rsidRPr="00D42906">
        <w:t xml:space="preserve"> </w:t>
      </w:r>
      <w:r w:rsidR="00C517E8" w:rsidRPr="00D42906">
        <w:rPr>
          <w:b/>
          <w:bCs/>
        </w:rPr>
        <w:t>BIDDER:</w:t>
      </w:r>
      <w:r w:rsidR="00E42605" w:rsidRPr="00D42906">
        <w:rPr>
          <w:b/>
          <w:bCs/>
        </w:rPr>
        <w:t xml:space="preserve"> TO BE INSERTED POST AWARD</w:t>
      </w:r>
      <w:r w:rsidR="00E42605" w:rsidRPr="00D42906">
        <w:t>]</w:t>
      </w:r>
      <w:r w:rsidR="00E43418" w:rsidRPr="00D42906">
        <w:t>,</w:t>
      </w:r>
      <w:r w:rsidR="00840245" w:rsidRPr="00D42906">
        <w:t xml:space="preserve"> being the date </w:t>
      </w:r>
      <w:r w:rsidR="009126CE" w:rsidRPr="00D42906">
        <w:t>upon which the Service Provider</w:t>
      </w:r>
      <w:r w:rsidR="009126CE" w:rsidRPr="00D42906">
        <w:rPr>
          <w:color w:val="000000" w:themeColor="text1"/>
        </w:rPr>
        <w:t xml:space="preserve"> </w:t>
      </w:r>
      <w:r w:rsidR="009126CE" w:rsidRPr="00D42906">
        <w:t>commence</w:t>
      </w:r>
      <w:r w:rsidR="00194001" w:rsidRPr="00D42906">
        <w:t>d</w:t>
      </w:r>
      <w:r w:rsidR="009126CE" w:rsidRPr="00D42906">
        <w:t xml:space="preserve"> with the</w:t>
      </w:r>
      <w:r w:rsidR="00DB2607" w:rsidRPr="00D42906">
        <w:t xml:space="preserve"> provision of the </w:t>
      </w:r>
      <w:r w:rsidR="00506E58" w:rsidRPr="00D42906">
        <w:t>Services</w:t>
      </w:r>
      <w:r w:rsidR="00DB2607" w:rsidRPr="00D42906">
        <w:t xml:space="preserve"> </w:t>
      </w:r>
      <w:r w:rsidR="00176420" w:rsidRPr="00D42906">
        <w:t xml:space="preserve">or any part </w:t>
      </w:r>
      <w:r w:rsidR="000215A0" w:rsidRPr="00D42906">
        <w:t>thereof notwithstanding</w:t>
      </w:r>
      <w:r w:rsidR="009126CE" w:rsidRPr="00D42906">
        <w:t xml:space="preserve"> the Signature Date;</w:t>
      </w:r>
      <w:bookmarkEnd w:id="69"/>
    </w:p>
    <w:p w14:paraId="2630A7C4" w14:textId="03C820DE" w:rsidR="00707260" w:rsidRPr="00D42906" w:rsidRDefault="00707260" w:rsidP="00800B17">
      <w:pPr>
        <w:pStyle w:val="ListParagraph"/>
        <w:keepNext/>
        <w:keepLines/>
        <w:numPr>
          <w:ilvl w:val="2"/>
          <w:numId w:val="17"/>
        </w:numPr>
        <w:spacing w:before="120" w:after="240" w:line="360" w:lineRule="auto"/>
        <w:ind w:left="1361" w:hanging="1361"/>
        <w:contextualSpacing w:val="0"/>
        <w:jc w:val="both"/>
      </w:pPr>
      <w:bookmarkStart w:id="70" w:name="_Toc12416583"/>
      <w:r w:rsidRPr="00D42906">
        <w:rPr>
          <w:b/>
          <w:bCs/>
        </w:rPr>
        <w:t>"Enhancement"</w:t>
      </w:r>
      <w:r w:rsidRPr="00D42906">
        <w:t xml:space="preserve"> means significant changes to the </w:t>
      </w:r>
      <w:r w:rsidR="001D615B" w:rsidRPr="00D42906">
        <w:t>Solution</w:t>
      </w:r>
      <w:r w:rsidRPr="00D42906">
        <w:t xml:space="preserve"> or any component of the </w:t>
      </w:r>
      <w:r w:rsidR="001D615B" w:rsidRPr="00D42906">
        <w:t>Solution</w:t>
      </w:r>
      <w:r w:rsidRPr="00D42906">
        <w:t xml:space="preserve"> resulting in the addition of a new feature or capability of the </w:t>
      </w:r>
      <w:r w:rsidR="001D615B" w:rsidRPr="00D42906">
        <w:t>Solution</w:t>
      </w:r>
      <w:r w:rsidRPr="00D42906">
        <w:t xml:space="preserve"> which </w:t>
      </w:r>
      <w:r w:rsidR="00B366BB" w:rsidRPr="00D42906">
        <w:t>feature,</w:t>
      </w:r>
      <w:r w:rsidRPr="00D42906">
        <w:t xml:space="preserve"> or capability is not present in the specifications for such </w:t>
      </w:r>
      <w:r w:rsidR="001D615B" w:rsidRPr="00D42906">
        <w:t>Solution</w:t>
      </w:r>
      <w:r w:rsidRPr="00D42906">
        <w:t>;</w:t>
      </w:r>
      <w:bookmarkEnd w:id="70"/>
    </w:p>
    <w:p w14:paraId="051F73EE" w14:textId="1161C66F" w:rsidR="004F5D9B" w:rsidRPr="00D42906" w:rsidRDefault="004F5D9B" w:rsidP="00800B17">
      <w:pPr>
        <w:pStyle w:val="ListParagraph"/>
        <w:keepNext/>
        <w:keepLines/>
        <w:numPr>
          <w:ilvl w:val="2"/>
          <w:numId w:val="17"/>
        </w:numPr>
        <w:spacing w:before="120" w:after="240" w:line="360" w:lineRule="auto"/>
        <w:ind w:left="1361" w:hanging="1361"/>
        <w:contextualSpacing w:val="0"/>
        <w:jc w:val="both"/>
      </w:pPr>
      <w:bookmarkStart w:id="71" w:name="_Toc12416584"/>
      <w:r w:rsidRPr="00D42906">
        <w:rPr>
          <w:b/>
          <w:bCs/>
        </w:rPr>
        <w:t>“Fees”</w:t>
      </w:r>
      <w:r w:rsidRPr="00D42906">
        <w:t xml:space="preserve"> means collectively, the Subscription Fees and Services Fees payable by SARS to the Service Provider as contemplated in this Agreement;</w:t>
      </w:r>
    </w:p>
    <w:p w14:paraId="3B8D8BDF" w14:textId="42AE3061"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72" w:name="_Toc12416585"/>
      <w:bookmarkEnd w:id="71"/>
      <w:r w:rsidRPr="00D42906">
        <w:rPr>
          <w:b/>
          <w:bCs/>
        </w:rPr>
        <w:t>“Force Majeure Event”</w:t>
      </w:r>
      <w:r w:rsidRPr="00D42906">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D42906">
        <w:t xml:space="preserve">pandemics, </w:t>
      </w:r>
      <w:r w:rsidRPr="00D42906">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72"/>
    </w:p>
    <w:p w14:paraId="403BB9BC" w14:textId="232E793D" w:rsidR="0041748B" w:rsidRPr="00D42906" w:rsidRDefault="0041748B" w:rsidP="00800B17">
      <w:pPr>
        <w:pStyle w:val="ListParagraph"/>
        <w:keepNext/>
        <w:keepLines/>
        <w:numPr>
          <w:ilvl w:val="2"/>
          <w:numId w:val="17"/>
        </w:numPr>
        <w:spacing w:before="120" w:after="240" w:line="360" w:lineRule="auto"/>
        <w:ind w:left="1361" w:hanging="1361"/>
        <w:contextualSpacing w:val="0"/>
        <w:jc w:val="both"/>
      </w:pPr>
      <w:bookmarkStart w:id="73" w:name="_Toc12416586"/>
      <w:r w:rsidRPr="00D42906">
        <w:rPr>
          <w:b/>
          <w:bCs/>
        </w:rPr>
        <w:t>“Functional Specification”</w:t>
      </w:r>
      <w:r w:rsidRPr="00D42906">
        <w:t xml:space="preserve"> means the document specifying the technical functionality and operation of the </w:t>
      </w:r>
      <w:r w:rsidR="001D615B" w:rsidRPr="00D42906">
        <w:t>Solution</w:t>
      </w:r>
      <w:r w:rsidRPr="00D42906">
        <w:t xml:space="preserve"> which document is annexed hereto and marked A</w:t>
      </w:r>
      <w:r w:rsidR="00E90829" w:rsidRPr="00D42906">
        <w:t xml:space="preserve">nnexure </w:t>
      </w:r>
      <w:r w:rsidR="001D615B" w:rsidRPr="00D42906">
        <w:rPr>
          <w:b/>
          <w:bCs/>
        </w:rPr>
        <w:t>“</w:t>
      </w:r>
      <w:r w:rsidR="00E90829" w:rsidRPr="00D42906">
        <w:rPr>
          <w:b/>
          <w:bCs/>
        </w:rPr>
        <w:t>C</w:t>
      </w:r>
      <w:r w:rsidR="001D615B" w:rsidRPr="00D42906">
        <w:rPr>
          <w:b/>
          <w:bCs/>
        </w:rPr>
        <w:t>”</w:t>
      </w:r>
      <w:r w:rsidRPr="00D42906">
        <w:t>;</w:t>
      </w:r>
      <w:bookmarkEnd w:id="73"/>
      <w:r w:rsidRPr="00D42906">
        <w:t xml:space="preserve"> </w:t>
      </w:r>
    </w:p>
    <w:p w14:paraId="4E514553"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74" w:name="_Toc12416588"/>
      <w:r w:rsidRPr="00D42906">
        <w:rPr>
          <w:b/>
          <w:bCs/>
        </w:rPr>
        <w:t>“ICT”</w:t>
      </w:r>
      <w:r w:rsidRPr="00D42906">
        <w:t xml:space="preserve"> means information communication and technology;</w:t>
      </w:r>
      <w:bookmarkEnd w:id="74"/>
      <w:r w:rsidRPr="00D42906">
        <w:t xml:space="preserve"> </w:t>
      </w:r>
    </w:p>
    <w:p w14:paraId="0457A615" w14:textId="02B856BA" w:rsidR="004F5D9B" w:rsidRPr="00D42906" w:rsidRDefault="004F5D9B" w:rsidP="00800B17">
      <w:pPr>
        <w:pStyle w:val="ListParagraph"/>
        <w:keepNext/>
        <w:keepLines/>
        <w:numPr>
          <w:ilvl w:val="2"/>
          <w:numId w:val="17"/>
        </w:numPr>
        <w:spacing w:before="120" w:after="240" w:line="360" w:lineRule="auto"/>
        <w:ind w:left="1361" w:hanging="1361"/>
        <w:contextualSpacing w:val="0"/>
        <w:jc w:val="both"/>
      </w:pPr>
      <w:bookmarkStart w:id="75" w:name="_Toc12416589"/>
      <w:r w:rsidRPr="00D42906">
        <w:rPr>
          <w:b/>
          <w:bCs/>
        </w:rPr>
        <w:t xml:space="preserve">“Implementation Plan” </w:t>
      </w:r>
      <w:r w:rsidRPr="00D42906">
        <w:t xml:space="preserve">means the implementation plan to govern implementation of the </w:t>
      </w:r>
      <w:r w:rsidR="001D615B" w:rsidRPr="00D42906">
        <w:t>Solution</w:t>
      </w:r>
      <w:r w:rsidRPr="00D42906">
        <w:t xml:space="preserve"> within SARS’s environment in line with the Specification;</w:t>
      </w:r>
    </w:p>
    <w:p w14:paraId="1EDD6DCD" w14:textId="74E3C8CD" w:rsidR="0041748B" w:rsidRPr="00D42906" w:rsidRDefault="0041748B" w:rsidP="00800B17">
      <w:pPr>
        <w:pStyle w:val="ListParagraph"/>
        <w:keepNext/>
        <w:keepLines/>
        <w:numPr>
          <w:ilvl w:val="2"/>
          <w:numId w:val="17"/>
        </w:numPr>
        <w:spacing w:before="120" w:after="240" w:line="360" w:lineRule="auto"/>
        <w:ind w:left="1361" w:hanging="1361"/>
        <w:contextualSpacing w:val="0"/>
        <w:jc w:val="both"/>
      </w:pPr>
      <w:r w:rsidRPr="00D42906">
        <w:rPr>
          <w:b/>
          <w:bCs/>
        </w:rPr>
        <w:t>“Incident”</w:t>
      </w:r>
      <w:r w:rsidRPr="00D42906">
        <w:t xml:space="preserve"> means any event that is not part of the standard operation of a service and which causes, or may cause, an interruption to, or a reduction in, the quality of that </w:t>
      </w:r>
      <w:r w:rsidR="001D615B" w:rsidRPr="00D42906">
        <w:t>Solution</w:t>
      </w:r>
      <w:r w:rsidRPr="00D42906">
        <w:t xml:space="preserve"> or Service;</w:t>
      </w:r>
      <w:bookmarkEnd w:id="75"/>
      <w:r w:rsidRPr="00D42906">
        <w:t xml:space="preserve"> </w:t>
      </w:r>
    </w:p>
    <w:p w14:paraId="2FCA137C"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76" w:name="_Toc12416590"/>
      <w:r w:rsidRPr="00D42906">
        <w:rPr>
          <w:b/>
          <w:bCs/>
        </w:rPr>
        <w:t>“Intellectual Property”</w:t>
      </w:r>
      <w:r w:rsidRPr="00D42906">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76"/>
    </w:p>
    <w:p w14:paraId="765A56DB"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77" w:name="_Toc12416591"/>
      <w:r w:rsidRPr="00D42906">
        <w:rPr>
          <w:b/>
          <w:bCs/>
        </w:rPr>
        <w:t>“Intellectual Property Rights</w:t>
      </w:r>
      <w:r w:rsidRPr="00D42906">
        <w:t>” means all rights of whatever nature and however described in respect of Intellectual Property, including:</w:t>
      </w:r>
      <w:bookmarkEnd w:id="77"/>
    </w:p>
    <w:p w14:paraId="02C31576"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78" w:name="_Toc12416592"/>
      <w:r w:rsidRPr="00D42906">
        <w:t>all patents and other patent rights, including divisional and continuation patents, utility models;</w:t>
      </w:r>
      <w:bookmarkEnd w:id="78"/>
    </w:p>
    <w:p w14:paraId="111AF3C3"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79" w:name="_Toc12416593"/>
      <w:r w:rsidRPr="00D42906">
        <w:t>rights in and to inventions, whether patentable or not;</w:t>
      </w:r>
      <w:bookmarkEnd w:id="79"/>
    </w:p>
    <w:p w14:paraId="5206338B"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0" w:name="_Toc12416594"/>
      <w:r w:rsidRPr="00D42906">
        <w:t>rights in trademarks, service marks, logos, slogans, corporate, business and trade names, trade dress, brand names and other indicia of origin;</w:t>
      </w:r>
      <w:bookmarkEnd w:id="80"/>
    </w:p>
    <w:p w14:paraId="52F432B6"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1" w:name="_Toc12416595"/>
      <w:r w:rsidRPr="00D42906">
        <w:t>rights in designs, topography rights, rights in circuit layouts and mask-works;</w:t>
      </w:r>
      <w:bookmarkEnd w:id="81"/>
    </w:p>
    <w:p w14:paraId="7D4A5A70"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2" w:name="_Toc12416596"/>
      <w:r w:rsidRPr="00D42906">
        <w:t>copyright, including all copyright in and to computer programs;</w:t>
      </w:r>
      <w:bookmarkEnd w:id="82"/>
    </w:p>
    <w:p w14:paraId="287C713A"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3" w:name="_Toc12416597"/>
      <w:r w:rsidRPr="00D42906">
        <w:t>rights in internet domain names, reservations for internet domain names, uniform resource locators and corresponding internet sites;</w:t>
      </w:r>
      <w:bookmarkEnd w:id="83"/>
      <w:r w:rsidRPr="00D42906">
        <w:t xml:space="preserve"> </w:t>
      </w:r>
    </w:p>
    <w:p w14:paraId="49107F55"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4" w:name="_Toc12416598"/>
      <w:r w:rsidRPr="00D42906">
        <w:t>rights in databases and data collections; and</w:t>
      </w:r>
      <w:bookmarkEnd w:id="84"/>
    </w:p>
    <w:p w14:paraId="18F1C1BD" w14:textId="77777777" w:rsidR="00E244E7" w:rsidRPr="00D42906" w:rsidRDefault="00E244E7" w:rsidP="00800B17">
      <w:pPr>
        <w:pStyle w:val="ListParagraph"/>
        <w:keepNext/>
        <w:keepLines/>
        <w:numPr>
          <w:ilvl w:val="3"/>
          <w:numId w:val="17"/>
        </w:numPr>
        <w:spacing w:before="120" w:after="240" w:line="360" w:lineRule="auto"/>
        <w:ind w:left="2041" w:hanging="2041"/>
        <w:contextualSpacing w:val="0"/>
        <w:jc w:val="both"/>
      </w:pPr>
      <w:bookmarkStart w:id="85" w:name="_Toc12416599"/>
      <w:r w:rsidRPr="00D42906">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85"/>
    </w:p>
    <w:p w14:paraId="0DA22BAE" w14:textId="77777777" w:rsidR="00E244E7" w:rsidRPr="00D42906" w:rsidRDefault="00E244E7" w:rsidP="00800B17">
      <w:pPr>
        <w:pStyle w:val="ListParagraph"/>
        <w:keepNext/>
        <w:keepLines/>
        <w:numPr>
          <w:ilvl w:val="2"/>
          <w:numId w:val="17"/>
        </w:numPr>
        <w:spacing w:before="120" w:after="240" w:line="360" w:lineRule="auto"/>
        <w:ind w:left="1361" w:hanging="1361"/>
        <w:contextualSpacing w:val="0"/>
        <w:jc w:val="both"/>
      </w:pPr>
      <w:bookmarkStart w:id="86" w:name="_Toc12416600"/>
      <w:r w:rsidRPr="00D42906">
        <w:rPr>
          <w:b/>
          <w:bCs/>
        </w:rPr>
        <w:t>“ITIL"</w:t>
      </w:r>
      <w:r w:rsidRPr="00D42906">
        <w:t xml:space="preserve"> means the Information Technology Infrastructure Library published by the UK Office of Government Commerce (“</w:t>
      </w:r>
      <w:r w:rsidRPr="00D42906">
        <w:rPr>
          <w:b/>
          <w:bCs/>
        </w:rPr>
        <w:t>OGC</w:t>
      </w:r>
      <w:r w:rsidRPr="00D42906">
        <w:t>”),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bookmarkEnd w:id="86"/>
    </w:p>
    <w:p w14:paraId="44D1269E" w14:textId="178A5BA5"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bookmarkStart w:id="87" w:name="_Toc12416603"/>
      <w:r w:rsidRPr="00D42906">
        <w:rPr>
          <w:b/>
          <w:bCs/>
        </w:rPr>
        <w:t>“Key Personnel”</w:t>
      </w:r>
      <w:r w:rsidRPr="00D42906">
        <w:t xml:space="preserve"> means the personnel of the Service Provider that has been assigned to SARS to provide the Services;</w:t>
      </w:r>
    </w:p>
    <w:p w14:paraId="3F8B21E4" w14:textId="5DC32A16" w:rsidR="008E425A" w:rsidRPr="00D42906" w:rsidRDefault="008E425A" w:rsidP="00800B17">
      <w:pPr>
        <w:pStyle w:val="ListParagraph"/>
        <w:keepNext/>
        <w:keepLines/>
        <w:numPr>
          <w:ilvl w:val="2"/>
          <w:numId w:val="17"/>
        </w:numPr>
        <w:spacing w:before="120" w:after="240" w:line="360" w:lineRule="auto"/>
        <w:ind w:left="1361" w:hanging="1361"/>
        <w:contextualSpacing w:val="0"/>
        <w:jc w:val="both"/>
      </w:pPr>
      <w:r w:rsidRPr="00D42906">
        <w:rPr>
          <w:b/>
          <w:bCs/>
        </w:rPr>
        <w:t>“Letter of Award”</w:t>
      </w:r>
      <w:r w:rsidRPr="00D42906">
        <w:t xml:space="preserve"> means the letter of award issued to the </w:t>
      </w:r>
      <w:r w:rsidRPr="00D42906">
        <w:rPr>
          <w:color w:val="000000" w:themeColor="text1"/>
        </w:rPr>
        <w:t>Service Provider</w:t>
      </w:r>
      <w:r w:rsidR="00411C35" w:rsidRPr="00D42906">
        <w:rPr>
          <w:color w:val="000000" w:themeColor="text1"/>
        </w:rPr>
        <w:t xml:space="preserve"> </w:t>
      </w:r>
      <w:r w:rsidRPr="00D42906">
        <w:t xml:space="preserve">by SARS, dated </w:t>
      </w:r>
      <w:r w:rsidR="00411C35" w:rsidRPr="00D42906">
        <w:rPr>
          <w:caps/>
          <w:color w:val="000000" w:themeColor="text1"/>
        </w:rPr>
        <w:t>[</w:t>
      </w:r>
      <w:r w:rsidR="00C517E8" w:rsidRPr="00D42906">
        <w:rPr>
          <w:b/>
          <w:caps/>
          <w:color w:val="000000" w:themeColor="text1"/>
        </w:rPr>
        <w:t>NOTE TO</w:t>
      </w:r>
      <w:r w:rsidR="00C517E8" w:rsidRPr="00D42906">
        <w:rPr>
          <w:caps/>
          <w:color w:val="000000" w:themeColor="text1"/>
        </w:rPr>
        <w:t xml:space="preserve"> </w:t>
      </w:r>
      <w:r w:rsidR="00C517E8" w:rsidRPr="00D42906">
        <w:rPr>
          <w:b/>
          <w:bCs/>
          <w:caps/>
          <w:color w:val="000000" w:themeColor="text1"/>
        </w:rPr>
        <w:t>Bidder:</w:t>
      </w:r>
      <w:r w:rsidR="00411C35" w:rsidRPr="00D42906">
        <w:rPr>
          <w:b/>
          <w:bCs/>
          <w:caps/>
          <w:color w:val="000000" w:themeColor="text1"/>
        </w:rPr>
        <w:t xml:space="preserve"> to be updated post award</w:t>
      </w:r>
      <w:r w:rsidR="00411C35" w:rsidRPr="00D42906">
        <w:rPr>
          <w:caps/>
          <w:color w:val="000000" w:themeColor="text1"/>
        </w:rPr>
        <w:t>]</w:t>
      </w:r>
      <w:r w:rsidRPr="00D42906">
        <w:t>;</w:t>
      </w:r>
      <w:bookmarkEnd w:id="87"/>
    </w:p>
    <w:p w14:paraId="579FFA66" w14:textId="36BFA794"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88" w:name="_Toc12416604"/>
      <w:r w:rsidRPr="00D42906">
        <w:rPr>
          <w:b/>
          <w:bCs/>
        </w:rPr>
        <w:t>“Licensor”</w:t>
      </w:r>
      <w:r w:rsidRPr="00D42906">
        <w:t xml:space="preserve"> means </w:t>
      </w:r>
      <w:r w:rsidR="009F26D9" w:rsidRPr="00D42906">
        <w:t xml:space="preserve">the license </w:t>
      </w:r>
      <w:r w:rsidR="00A72B5F" w:rsidRPr="00D42906">
        <w:t>owner</w:t>
      </w:r>
      <w:r w:rsidR="0093366A" w:rsidRPr="00D42906">
        <w:t xml:space="preserve"> and OEM </w:t>
      </w:r>
      <w:r w:rsidR="009F26D9" w:rsidRPr="00D42906">
        <w:t xml:space="preserve">of the </w:t>
      </w:r>
      <w:r w:rsidR="001D615B" w:rsidRPr="00D42906">
        <w:t>Solution</w:t>
      </w:r>
      <w:r w:rsidR="00AC5753" w:rsidRPr="00D42906">
        <w:t xml:space="preserve"> licensed to SARS as contemplated in this Agreement, </w:t>
      </w:r>
      <w:r w:rsidR="0093366A" w:rsidRPr="00D42906">
        <w:t>being</w:t>
      </w:r>
      <w:r w:rsidR="004F5D9B" w:rsidRPr="00D42906">
        <w:t xml:space="preserve"> [</w:t>
      </w:r>
      <w:r w:rsidR="004F5D9B" w:rsidRPr="00D42906">
        <w:rPr>
          <w:b/>
          <w:bCs/>
        </w:rPr>
        <w:t>NOTE TO BIDDER: TO BE UPDATED POST AWARD</w:t>
      </w:r>
      <w:r w:rsidR="004F5D9B" w:rsidRPr="00D42906">
        <w:t>]</w:t>
      </w:r>
      <w:r w:rsidR="009F26D9" w:rsidRPr="00D42906">
        <w:t>;</w:t>
      </w:r>
      <w:bookmarkEnd w:id="88"/>
    </w:p>
    <w:p w14:paraId="2F55FB57"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89" w:name="_Toc12416605"/>
      <w:bookmarkStart w:id="90" w:name="_Ref254358529"/>
      <w:bookmarkStart w:id="91" w:name="_Ref257821637"/>
      <w:r w:rsidRPr="00D42906">
        <w:rPr>
          <w:b/>
          <w:bCs/>
        </w:rPr>
        <w:t>“Losses”</w:t>
      </w:r>
      <w:r w:rsidRPr="00D42906">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bookmarkEnd w:id="89"/>
    </w:p>
    <w:p w14:paraId="31A17846" w14:textId="5288A93B"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92" w:name="_Toc12416607"/>
      <w:bookmarkEnd w:id="90"/>
      <w:bookmarkEnd w:id="91"/>
      <w:r w:rsidRPr="00D42906">
        <w:rPr>
          <w:b/>
          <w:bCs/>
        </w:rPr>
        <w:t>"New Release"</w:t>
      </w:r>
      <w:r w:rsidRPr="00D42906">
        <w:t xml:space="preserve"> means a new release of the </w:t>
      </w:r>
      <w:r w:rsidR="001D615B" w:rsidRPr="00D42906">
        <w:t>Solution</w:t>
      </w:r>
      <w:r w:rsidRPr="00D42906">
        <w:t xml:space="preserve"> incorporating Upgrades, </w:t>
      </w:r>
      <w:r w:rsidR="00707260" w:rsidRPr="00D42906">
        <w:t xml:space="preserve">Bug Fixes, </w:t>
      </w:r>
      <w:r w:rsidR="001D615B" w:rsidRPr="00D42906">
        <w:t>Solution</w:t>
      </w:r>
      <w:r w:rsidRPr="00D42906">
        <w:t xml:space="preserve"> Breakages or </w:t>
      </w:r>
      <w:r w:rsidR="00707260" w:rsidRPr="00D42906">
        <w:t>E</w:t>
      </w:r>
      <w:r w:rsidRPr="00D42906">
        <w:t xml:space="preserve">nhancements to the </w:t>
      </w:r>
      <w:r w:rsidR="001D615B" w:rsidRPr="00D42906">
        <w:t>Solution</w:t>
      </w:r>
      <w:r w:rsidRPr="00D42906">
        <w:t xml:space="preserve"> and which is generally a replacement for the </w:t>
      </w:r>
      <w:r w:rsidR="001D615B" w:rsidRPr="00D42906">
        <w:t>Solution</w:t>
      </w:r>
      <w:r w:rsidRPr="00D42906">
        <w:t>. For the sake of clarity, New Releases are usually identified by a change in the version number, for instance a change from version 1 to version 2;</w:t>
      </w:r>
      <w:bookmarkEnd w:id="92"/>
    </w:p>
    <w:p w14:paraId="1A8FDD83" w14:textId="77777777" w:rsidR="00CE0EC7" w:rsidRPr="00D42906" w:rsidRDefault="00CE0EC7" w:rsidP="00800B17">
      <w:pPr>
        <w:pStyle w:val="ListParagraph"/>
        <w:keepNext/>
        <w:keepLines/>
        <w:numPr>
          <w:ilvl w:val="2"/>
          <w:numId w:val="17"/>
        </w:numPr>
        <w:spacing w:before="120" w:after="240" w:line="360" w:lineRule="auto"/>
        <w:ind w:left="1361" w:hanging="1361"/>
        <w:contextualSpacing w:val="0"/>
        <w:jc w:val="both"/>
      </w:pPr>
      <w:bookmarkStart w:id="93" w:name="_Toc12416608"/>
      <w:r w:rsidRPr="00D42906">
        <w:rPr>
          <w:b/>
        </w:rPr>
        <w:t xml:space="preserve">“OHSA” </w:t>
      </w:r>
      <w:r w:rsidRPr="00D42906">
        <w:t>means the Occupational Health and Safety Act, 1993 (Act No. 85 of 1993) and regulations thereto, amended;</w:t>
      </w:r>
    </w:p>
    <w:p w14:paraId="1C31BA64" w14:textId="77777777" w:rsidR="004D20A5" w:rsidRPr="00D42906" w:rsidRDefault="000B076F" w:rsidP="00800B17">
      <w:pPr>
        <w:pStyle w:val="ListParagraph"/>
        <w:keepNext/>
        <w:keepLines/>
        <w:numPr>
          <w:ilvl w:val="2"/>
          <w:numId w:val="17"/>
        </w:numPr>
        <w:spacing w:before="120" w:after="240" w:line="360" w:lineRule="auto"/>
        <w:ind w:left="1361" w:hanging="1361"/>
        <w:contextualSpacing w:val="0"/>
        <w:jc w:val="both"/>
      </w:pPr>
      <w:r w:rsidRPr="00D42906">
        <w:rPr>
          <w:b/>
          <w:bCs/>
        </w:rPr>
        <w:t>“Operator”</w:t>
      </w:r>
      <w:r w:rsidRPr="00D42906">
        <w:t xml:space="preserve"> means a person who processes personal information for a responsible party in terms of a contract or mandate, but does not come under the direct authority or control of the Responsible Party and for the purposes of this Agreement, Operator means the Service Provider;</w:t>
      </w:r>
      <w:bookmarkEnd w:id="93"/>
    </w:p>
    <w:p w14:paraId="3AC852F7" w14:textId="77777777" w:rsidR="00D873E8" w:rsidRPr="00D42906" w:rsidDel="00FD75F0" w:rsidRDefault="00D873E8" w:rsidP="00800B17">
      <w:pPr>
        <w:pStyle w:val="ListParagraph"/>
        <w:keepNext/>
        <w:keepLines/>
        <w:numPr>
          <w:ilvl w:val="2"/>
          <w:numId w:val="17"/>
        </w:numPr>
        <w:spacing w:before="120" w:after="240" w:line="360" w:lineRule="auto"/>
        <w:ind w:left="1361" w:hanging="1361"/>
        <w:contextualSpacing w:val="0"/>
        <w:jc w:val="both"/>
      </w:pPr>
      <w:bookmarkStart w:id="94" w:name="_Toc12416609"/>
      <w:r w:rsidRPr="00D42906" w:rsidDel="00FD75F0">
        <w:rPr>
          <w:b/>
          <w:bCs/>
        </w:rPr>
        <w:t>“PAIA”</w:t>
      </w:r>
      <w:r w:rsidRPr="00D42906" w:rsidDel="00FD75F0">
        <w:t xml:space="preserve"> means the Promotion of Access to Information Act, 2000 (Act No. 2 of 2000), as amended;</w:t>
      </w:r>
      <w:bookmarkEnd w:id="94"/>
    </w:p>
    <w:p w14:paraId="32238FE5" w14:textId="77777777" w:rsidR="00D873E8" w:rsidRPr="00D42906" w:rsidDel="00FD75F0" w:rsidRDefault="00D873E8" w:rsidP="00800B17">
      <w:pPr>
        <w:pStyle w:val="ListParagraph"/>
        <w:keepNext/>
        <w:keepLines/>
        <w:numPr>
          <w:ilvl w:val="2"/>
          <w:numId w:val="17"/>
        </w:numPr>
        <w:spacing w:before="120" w:after="240" w:line="360" w:lineRule="auto"/>
        <w:ind w:left="1361" w:hanging="1361"/>
        <w:contextualSpacing w:val="0"/>
        <w:jc w:val="both"/>
      </w:pPr>
      <w:bookmarkStart w:id="95" w:name="_Toc12416610"/>
      <w:r w:rsidRPr="00D42906" w:rsidDel="00FD75F0">
        <w:rPr>
          <w:b/>
          <w:bCs/>
        </w:rPr>
        <w:t>“PAJA</w:t>
      </w:r>
      <w:r w:rsidRPr="00D42906" w:rsidDel="00FD75F0">
        <w:t>” means the Promotion of Administrative Justice A</w:t>
      </w:r>
      <w:r w:rsidR="000F0091" w:rsidRPr="00D42906">
        <w:t>c</w:t>
      </w:r>
      <w:r w:rsidRPr="00D42906" w:rsidDel="00FD75F0">
        <w:t>t, 2000 (Act No. 3 of 2000;</w:t>
      </w:r>
      <w:bookmarkEnd w:id="95"/>
    </w:p>
    <w:p w14:paraId="19540695"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96" w:name="_Toc12416613"/>
      <w:r w:rsidRPr="00D42906">
        <w:rPr>
          <w:b/>
          <w:bCs/>
        </w:rPr>
        <w:t>"Personal Information"</w:t>
      </w:r>
      <w:r w:rsidRPr="00D42906">
        <w:t xml:space="preserve"> means information relating to an identifiable, living, natural or juristic person</w:t>
      </w:r>
      <w:r w:rsidR="00C23293" w:rsidRPr="00D42906">
        <w:t xml:space="preserve"> as fully defined in section 1 of POPIA;</w:t>
      </w:r>
      <w:r w:rsidRPr="00D42906">
        <w:t xml:space="preserve"> </w:t>
      </w:r>
      <w:bookmarkEnd w:id="96"/>
    </w:p>
    <w:p w14:paraId="478D330F"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97" w:name="_Toc12416622"/>
      <w:r w:rsidRPr="00D42906">
        <w:rPr>
          <w:b/>
          <w:bCs/>
        </w:rPr>
        <w:t>“Personal Information Breach”</w:t>
      </w:r>
      <w:r w:rsidRPr="00D42906">
        <w:t xml:space="preserve"> means a breach of security leading to the accidental or unlawful destruction, loss, alteration, unauthorised disclosure of or access to, Personal Information transmitted, stored or otherwise Processed;</w:t>
      </w:r>
      <w:bookmarkEnd w:id="97"/>
    </w:p>
    <w:p w14:paraId="0EEC9161" w14:textId="77777777" w:rsidR="00D873E8" w:rsidRPr="00D42906" w:rsidDel="00FD75F0" w:rsidRDefault="00D873E8" w:rsidP="00800B17">
      <w:pPr>
        <w:pStyle w:val="ListParagraph"/>
        <w:keepNext/>
        <w:keepLines/>
        <w:numPr>
          <w:ilvl w:val="2"/>
          <w:numId w:val="17"/>
        </w:numPr>
        <w:spacing w:before="120" w:after="240" w:line="360" w:lineRule="auto"/>
        <w:ind w:left="1361" w:hanging="1361"/>
        <w:contextualSpacing w:val="0"/>
        <w:jc w:val="both"/>
      </w:pPr>
      <w:bookmarkStart w:id="98" w:name="_Toc12416623"/>
      <w:r w:rsidRPr="00D42906" w:rsidDel="00FD75F0">
        <w:rPr>
          <w:b/>
          <w:bCs/>
        </w:rPr>
        <w:t>“PFMA”</w:t>
      </w:r>
      <w:r w:rsidRPr="00D42906" w:rsidDel="00FD75F0">
        <w:t xml:space="preserve"> means the Public Finance Management Act, No. 1 of 1999;</w:t>
      </w:r>
      <w:bookmarkEnd w:id="98"/>
    </w:p>
    <w:p w14:paraId="2492024B" w14:textId="77777777" w:rsidR="00D873E8" w:rsidRPr="00D42906" w:rsidDel="00FD75F0" w:rsidRDefault="00D873E8" w:rsidP="00800B17">
      <w:pPr>
        <w:pStyle w:val="ListParagraph"/>
        <w:keepNext/>
        <w:keepLines/>
        <w:numPr>
          <w:ilvl w:val="2"/>
          <w:numId w:val="17"/>
        </w:numPr>
        <w:spacing w:before="120" w:after="240" w:line="360" w:lineRule="auto"/>
        <w:ind w:left="1361" w:hanging="1361"/>
        <w:contextualSpacing w:val="0"/>
        <w:jc w:val="both"/>
      </w:pPr>
      <w:bookmarkStart w:id="99" w:name="_Toc12416624"/>
      <w:r w:rsidRPr="00D42906" w:rsidDel="00FD75F0">
        <w:rPr>
          <w:b/>
          <w:bCs/>
        </w:rPr>
        <w:t>“POPIA”</w:t>
      </w:r>
      <w:r w:rsidRPr="00D42906" w:rsidDel="00FD75F0">
        <w:t xml:space="preserve"> means Protection of Personal Information Act, 2013 (Act No. </w:t>
      </w:r>
      <w:r w:rsidR="004D20A5" w:rsidRPr="00D42906">
        <w:t>4</w:t>
      </w:r>
      <w:r w:rsidRPr="00D42906" w:rsidDel="00FD75F0">
        <w:t xml:space="preserve"> of 2013);</w:t>
      </w:r>
      <w:bookmarkEnd w:id="99"/>
    </w:p>
    <w:p w14:paraId="106EB8BD" w14:textId="77777777" w:rsidR="00AC5753" w:rsidRPr="00D42906" w:rsidRDefault="00AC5753" w:rsidP="00800B17">
      <w:pPr>
        <w:pStyle w:val="ListParagraph"/>
        <w:keepNext/>
        <w:keepLines/>
        <w:numPr>
          <w:ilvl w:val="2"/>
          <w:numId w:val="17"/>
        </w:numPr>
        <w:spacing w:before="120" w:after="240" w:line="360" w:lineRule="auto"/>
        <w:ind w:left="1361" w:hanging="1361"/>
        <w:contextualSpacing w:val="0"/>
        <w:jc w:val="both"/>
      </w:pPr>
      <w:bookmarkStart w:id="100" w:name="_Toc12416625"/>
      <w:r w:rsidRPr="00D42906">
        <w:rPr>
          <w:b/>
          <w:bCs/>
        </w:rPr>
        <w:t>"Pre-delivery Testing"</w:t>
      </w:r>
      <w:r w:rsidRPr="00D42906">
        <w:t xml:space="preserve"> means the </w:t>
      </w:r>
      <w:r w:rsidRPr="00D42906">
        <w:rPr>
          <w:color w:val="000000" w:themeColor="text1"/>
        </w:rPr>
        <w:t xml:space="preserve">Service Provider’s </w:t>
      </w:r>
      <w:r w:rsidRPr="00D42906">
        <w:t>testing of a Deliverable, which testing is to be performed by the Service Provider prior to submitting or delivering such Deliverable to SARS for SARS’s evaluation;</w:t>
      </w:r>
      <w:bookmarkEnd w:id="100"/>
    </w:p>
    <w:p w14:paraId="02B1D4B3" w14:textId="77777777" w:rsidR="00CE0EC7" w:rsidRPr="00D42906" w:rsidRDefault="00CE0EC7" w:rsidP="00800B17">
      <w:pPr>
        <w:pStyle w:val="ListParagraph"/>
        <w:keepNext/>
        <w:keepLines/>
        <w:numPr>
          <w:ilvl w:val="2"/>
          <w:numId w:val="17"/>
        </w:numPr>
        <w:spacing w:before="120" w:after="240" w:line="360" w:lineRule="auto"/>
        <w:ind w:left="1361" w:hanging="1361"/>
        <w:contextualSpacing w:val="0"/>
        <w:jc w:val="both"/>
      </w:pPr>
      <w:bookmarkStart w:id="101" w:name="_Toc12416626"/>
      <w:r w:rsidRPr="00D42906">
        <w:rPr>
          <w:b/>
        </w:rPr>
        <w:t>“Premises”</w:t>
      </w:r>
      <w:r w:rsidRPr="00D42906">
        <w:t xml:space="preserve"> means any SARS’s offices where the Services are required;</w:t>
      </w:r>
    </w:p>
    <w:p w14:paraId="7B3986AE"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r w:rsidRPr="00D42906">
        <w:rPr>
          <w:b/>
          <w:bCs/>
        </w:rPr>
        <w:t>“Privacy and Data Protection Requirements”</w:t>
      </w:r>
      <w:r w:rsidRPr="00D42906">
        <w:t xml:space="preserve"> means the 8 (eight) requirements</w:t>
      </w:r>
      <w:r w:rsidR="00AC1C48" w:rsidRPr="00D42906">
        <w:t xml:space="preserve"> </w:t>
      </w:r>
      <w:r w:rsidRPr="00D42906">
        <w:t>for the lawful Processing of personal information contained in Chapter 3 of POPIA;</w:t>
      </w:r>
      <w:bookmarkEnd w:id="101"/>
    </w:p>
    <w:p w14:paraId="68F0AF22" w14:textId="5FD10BDB"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102" w:name="_Toc12416627"/>
      <w:r w:rsidRPr="00D42906">
        <w:rPr>
          <w:b/>
          <w:bCs/>
        </w:rPr>
        <w:t>"Problem"</w:t>
      </w:r>
      <w:r w:rsidRPr="00D42906">
        <w:t xml:space="preserve"> means the underlying cause of one or more Incidents; or the occurrence of a problem or error in the </w:t>
      </w:r>
      <w:r w:rsidR="001D615B" w:rsidRPr="00D42906">
        <w:t>Solution</w:t>
      </w:r>
      <w:r w:rsidRPr="00D42906">
        <w:t xml:space="preserve"> if applicable, reported by </w:t>
      </w:r>
      <w:r w:rsidR="001D7860" w:rsidRPr="00D42906">
        <w:t>SARS</w:t>
      </w:r>
      <w:r w:rsidRPr="00D42906">
        <w:t xml:space="preserve"> to the Service Provider, including a Deficiency;</w:t>
      </w:r>
      <w:bookmarkEnd w:id="102"/>
    </w:p>
    <w:p w14:paraId="747B87BC" w14:textId="77777777" w:rsidR="005B7A05" w:rsidRPr="00D42906" w:rsidRDefault="00D873E8" w:rsidP="00800B17">
      <w:pPr>
        <w:pStyle w:val="ListParagraph"/>
        <w:keepNext/>
        <w:keepLines/>
        <w:numPr>
          <w:ilvl w:val="2"/>
          <w:numId w:val="17"/>
        </w:numPr>
        <w:spacing w:before="120" w:after="240" w:line="360" w:lineRule="auto"/>
        <w:ind w:left="1361" w:hanging="1361"/>
        <w:contextualSpacing w:val="0"/>
        <w:jc w:val="both"/>
      </w:pPr>
      <w:bookmarkStart w:id="103" w:name="_Toc12416628"/>
      <w:r w:rsidRPr="00D42906">
        <w:rPr>
          <w:b/>
          <w:bCs/>
        </w:rPr>
        <w:t>“Process" and "Processing”</w:t>
      </w:r>
      <w:r w:rsidRPr="00D42906">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D42906" w:rsidDel="00FD75F0">
        <w:t>by any means;</w:t>
      </w:r>
      <w:bookmarkEnd w:id="103"/>
    </w:p>
    <w:p w14:paraId="760E5DA0" w14:textId="3A543386" w:rsidR="006F3330" w:rsidRPr="00D42906" w:rsidRDefault="004D20A5" w:rsidP="00800B17">
      <w:pPr>
        <w:pStyle w:val="ListParagraph"/>
        <w:keepNext/>
        <w:keepLines/>
        <w:numPr>
          <w:ilvl w:val="2"/>
          <w:numId w:val="17"/>
        </w:numPr>
        <w:spacing w:before="120" w:after="240" w:line="360" w:lineRule="auto"/>
        <w:ind w:left="1361" w:hanging="1361"/>
        <w:contextualSpacing w:val="0"/>
        <w:jc w:val="both"/>
      </w:pPr>
      <w:bookmarkStart w:id="104" w:name="_Toc12416629"/>
      <w:r w:rsidRPr="00D42906">
        <w:rPr>
          <w:b/>
          <w:bCs/>
        </w:rPr>
        <w:t>“RF</w:t>
      </w:r>
      <w:r w:rsidR="005C229C" w:rsidRPr="00D42906">
        <w:rPr>
          <w:b/>
          <w:bCs/>
        </w:rPr>
        <w:t>P</w:t>
      </w:r>
      <w:r w:rsidR="00AF486D" w:rsidRPr="00D42906">
        <w:rPr>
          <w:b/>
          <w:bCs/>
        </w:rPr>
        <w:t xml:space="preserve"> Document</w:t>
      </w:r>
      <w:r w:rsidRPr="00D42906">
        <w:rPr>
          <w:b/>
          <w:bCs/>
        </w:rPr>
        <w:t>”</w:t>
      </w:r>
      <w:r w:rsidRPr="00D42906">
        <w:t xml:space="preserve"> means the Request For Proposal number </w:t>
      </w:r>
      <w:r w:rsidR="00192486" w:rsidRPr="00D42906">
        <w:t xml:space="preserve">RFP </w:t>
      </w:r>
      <w:r w:rsidR="004F5D9B" w:rsidRPr="00D42906">
        <w:t xml:space="preserve">08/2020 </w:t>
      </w:r>
      <w:r w:rsidRPr="00D42906">
        <w:t>for the provision of the Deliverables issued by SARS which forms an integral part of this Agreement, attached hereto as Annexure</w:t>
      </w:r>
      <w:r w:rsidRPr="00D42906">
        <w:rPr>
          <w:b/>
          <w:bCs/>
        </w:rPr>
        <w:t xml:space="preserve"> </w:t>
      </w:r>
      <w:r w:rsidR="001D615B" w:rsidRPr="00D42906">
        <w:rPr>
          <w:b/>
          <w:bCs/>
        </w:rPr>
        <w:t>“C”</w:t>
      </w:r>
      <w:r w:rsidRPr="00D42906">
        <w:t>;</w:t>
      </w:r>
      <w:bookmarkEnd w:id="104"/>
      <w:r w:rsidRPr="00D42906">
        <w:t xml:space="preserve"> </w:t>
      </w:r>
    </w:p>
    <w:p w14:paraId="202AC474" w14:textId="77777777" w:rsidR="00707260" w:rsidRPr="00D42906" w:rsidRDefault="00707260" w:rsidP="00800B17">
      <w:pPr>
        <w:pStyle w:val="ListParagraph"/>
        <w:keepNext/>
        <w:keepLines/>
        <w:numPr>
          <w:ilvl w:val="2"/>
          <w:numId w:val="17"/>
        </w:numPr>
        <w:spacing w:before="120" w:after="240" w:line="360" w:lineRule="auto"/>
        <w:ind w:left="1361" w:hanging="1361"/>
        <w:contextualSpacing w:val="0"/>
        <w:jc w:val="both"/>
      </w:pPr>
      <w:bookmarkStart w:id="105" w:name="_Toc12416630"/>
      <w:r w:rsidRPr="00D42906">
        <w:t>"</w:t>
      </w:r>
      <w:r w:rsidRPr="00D42906">
        <w:rPr>
          <w:b/>
          <w:bCs/>
        </w:rPr>
        <w:t>Repo Rate</w:t>
      </w:r>
      <w:r w:rsidRPr="00D42906">
        <w:t>" means the interest rate (percent per annum) at which the South African Reserve Bank lends money to private banks</w:t>
      </w:r>
      <w:r w:rsidR="000F0091" w:rsidRPr="00D42906">
        <w:t>;</w:t>
      </w:r>
      <w:bookmarkEnd w:id="105"/>
      <w:r w:rsidRPr="00D42906">
        <w:t xml:space="preserve"> </w:t>
      </w:r>
    </w:p>
    <w:p w14:paraId="23BF5D66" w14:textId="77777777" w:rsidR="004D20A5" w:rsidRPr="00D42906" w:rsidRDefault="004D20A5" w:rsidP="00800B17">
      <w:pPr>
        <w:pStyle w:val="ListParagraph"/>
        <w:keepNext/>
        <w:keepLines/>
        <w:numPr>
          <w:ilvl w:val="2"/>
          <w:numId w:val="17"/>
        </w:numPr>
        <w:spacing w:before="120" w:after="240" w:line="360" w:lineRule="auto"/>
        <w:ind w:left="1361" w:hanging="1361"/>
        <w:contextualSpacing w:val="0"/>
        <w:jc w:val="both"/>
      </w:pPr>
      <w:bookmarkStart w:id="106" w:name="_Toc12416631"/>
      <w:r w:rsidRPr="00D42906">
        <w:rPr>
          <w:b/>
          <w:bCs/>
        </w:rPr>
        <w:t>“Responsible Party”</w:t>
      </w:r>
      <w:r w:rsidRPr="00D42906">
        <w:t xml:space="preserve"> </w:t>
      </w:r>
      <w:r w:rsidR="000B076F" w:rsidRPr="00D42906">
        <w:t>means the party who determines the purpose of and means for Processing Personal Information and for the purposes of this Agreement, Responsible Party shall mean SARS;</w:t>
      </w:r>
      <w:bookmarkEnd w:id="106"/>
    </w:p>
    <w:p w14:paraId="7F6EE1ED"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107" w:name="_Toc12416632"/>
      <w:r w:rsidRPr="00D42906">
        <w:rPr>
          <w:b/>
          <w:bCs/>
        </w:rPr>
        <w:t>“SANAS”</w:t>
      </w:r>
      <w:r w:rsidRPr="00D42906">
        <w:t xml:space="preserve"> means the South African National Accreditation System</w:t>
      </w:r>
      <w:r w:rsidR="00473A38" w:rsidRPr="00D42906">
        <w:t xml:space="preserve"> established in terms of Section 3 (1) of the Accreditation for Conformity Assessment Calibration and Good Laboratory Practice Act, 2006 (Act No. 19 of 2006) </w:t>
      </w:r>
      <w:r w:rsidRPr="00D42906">
        <w:t>and recognised by the South African Government as the national accreditation body;</w:t>
      </w:r>
      <w:bookmarkEnd w:id="107"/>
    </w:p>
    <w:p w14:paraId="5BDE3310" w14:textId="77777777" w:rsidR="008A2F88" w:rsidRPr="00D42906" w:rsidRDefault="008A2F88" w:rsidP="00800B17">
      <w:pPr>
        <w:pStyle w:val="ListParagraph"/>
        <w:keepNext/>
        <w:keepLines/>
        <w:numPr>
          <w:ilvl w:val="2"/>
          <w:numId w:val="17"/>
        </w:numPr>
        <w:spacing w:before="120" w:after="240" w:line="360" w:lineRule="auto"/>
        <w:ind w:left="1361" w:hanging="1361"/>
        <w:contextualSpacing w:val="0"/>
        <w:jc w:val="both"/>
      </w:pPr>
      <w:bookmarkStart w:id="108" w:name="_Toc12416633"/>
      <w:r w:rsidRPr="00D42906">
        <w:rPr>
          <w:b/>
          <w:bCs/>
        </w:rPr>
        <w:t>“SARS Act”</w:t>
      </w:r>
      <w:r w:rsidRPr="00D42906">
        <w:t xml:space="preserve"> means the South African Revenue Service Act, 1997 (Act No. 34 of 1997);</w:t>
      </w:r>
    </w:p>
    <w:p w14:paraId="7659D14A"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r w:rsidRPr="00D42906">
        <w:rPr>
          <w:b/>
          <w:bCs/>
        </w:rPr>
        <w:t>“SARS Data”</w:t>
      </w:r>
      <w:r w:rsidRPr="00D42906">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D42906">
        <w:t>,</w:t>
      </w:r>
      <w:r w:rsidRPr="00D42906">
        <w:t xml:space="preserve"> POPIA, or any other Applicable Legislation, including:</w:t>
      </w:r>
      <w:bookmarkEnd w:id="108"/>
    </w:p>
    <w:p w14:paraId="6EBEF3F9" w14:textId="77777777" w:rsidR="00511D76" w:rsidRPr="00D42906" w:rsidRDefault="00511D76" w:rsidP="00800B17">
      <w:pPr>
        <w:pStyle w:val="ListParagraph"/>
        <w:keepNext/>
        <w:keepLines/>
        <w:numPr>
          <w:ilvl w:val="3"/>
          <w:numId w:val="17"/>
        </w:numPr>
        <w:spacing w:before="120" w:after="240" w:line="360" w:lineRule="auto"/>
        <w:ind w:left="2041" w:hanging="2041"/>
        <w:contextualSpacing w:val="0"/>
        <w:jc w:val="both"/>
      </w:pPr>
      <w:bookmarkStart w:id="109" w:name="_Toc531439679"/>
      <w:bookmarkStart w:id="110" w:name="_Toc12416634"/>
      <w:r w:rsidRPr="00D42906">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109"/>
      <w:bookmarkEnd w:id="110"/>
    </w:p>
    <w:p w14:paraId="2EA28D78" w14:textId="77777777" w:rsidR="00511D76" w:rsidRPr="00D42906" w:rsidRDefault="00511D76" w:rsidP="00800B17">
      <w:pPr>
        <w:pStyle w:val="ListParagraph"/>
        <w:keepNext/>
        <w:keepLines/>
        <w:numPr>
          <w:ilvl w:val="3"/>
          <w:numId w:val="17"/>
        </w:numPr>
        <w:spacing w:before="120" w:after="240" w:line="360" w:lineRule="auto"/>
        <w:ind w:left="2041" w:hanging="2041"/>
        <w:contextualSpacing w:val="0"/>
        <w:jc w:val="both"/>
      </w:pPr>
      <w:bookmarkStart w:id="111" w:name="_Toc531439680"/>
      <w:bookmarkStart w:id="112" w:name="_Toc12416635"/>
      <w:r w:rsidRPr="00D42906">
        <w:t xml:space="preserve">all other records, data, files, input materials, reports, forms and other such items that may be received, computed, developed, used or stored by the Service Provider or any of the Service </w:t>
      </w:r>
      <w:r w:rsidR="00AF486D" w:rsidRPr="00D42906">
        <w:t>Provider Personnel</w:t>
      </w:r>
      <w:r w:rsidRPr="00D42906">
        <w:t>, Key Personnel, Subcontractors, for or on behalf of SARS or in connection with the Services;</w:t>
      </w:r>
      <w:bookmarkEnd w:id="111"/>
      <w:bookmarkEnd w:id="112"/>
    </w:p>
    <w:p w14:paraId="2D1A11BB"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113" w:name="_Toc12416636"/>
      <w:r w:rsidRPr="00D42906">
        <w:rPr>
          <w:b/>
          <w:bCs/>
        </w:rPr>
        <w:t>“SARS’s Designated Representative”</w:t>
      </w:r>
      <w:r w:rsidRPr="00D42906">
        <w:t xml:space="preserve"> means any SARS official who is authorised to enter into this Agreement with the Service Provider;</w:t>
      </w:r>
      <w:bookmarkEnd w:id="113"/>
    </w:p>
    <w:p w14:paraId="5C27044E"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114" w:name="_Toc12416637"/>
      <w:r w:rsidRPr="00D42906">
        <w:rPr>
          <w:b/>
          <w:bCs/>
        </w:rPr>
        <w:t>"SARS Information"</w:t>
      </w:r>
      <w:r w:rsidRPr="00D42906">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w:t>
      </w:r>
      <w:bookmarkEnd w:id="114"/>
      <w:r w:rsidRPr="00D42906">
        <w:t xml:space="preserve"> </w:t>
      </w:r>
    </w:p>
    <w:p w14:paraId="5FDD0837"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115" w:name="_Toc12416638"/>
      <w:r w:rsidRPr="00D42906">
        <w:rPr>
          <w:b/>
          <w:bCs/>
        </w:rPr>
        <w:t>“SARS Personnel”</w:t>
      </w:r>
      <w:r w:rsidRPr="00D42906">
        <w:t xml:space="preserve"> means SARS’s staff, consultants and/or agent employed by SARS for the purposes of the Agreement;</w:t>
      </w:r>
      <w:bookmarkEnd w:id="115"/>
    </w:p>
    <w:p w14:paraId="3D9104B1" w14:textId="77777777" w:rsidR="00511D76" w:rsidRPr="00D42906" w:rsidRDefault="00511D76" w:rsidP="00800B17">
      <w:pPr>
        <w:pStyle w:val="ListParagraph"/>
        <w:keepNext/>
        <w:keepLines/>
        <w:numPr>
          <w:ilvl w:val="2"/>
          <w:numId w:val="17"/>
        </w:numPr>
        <w:spacing w:before="120" w:after="240" w:line="360" w:lineRule="auto"/>
        <w:ind w:left="1361" w:hanging="1361"/>
        <w:contextualSpacing w:val="0"/>
        <w:jc w:val="both"/>
      </w:pPr>
      <w:bookmarkStart w:id="116" w:name="_Toc12416639"/>
      <w:r w:rsidRPr="00D42906">
        <w:rPr>
          <w:b/>
          <w:bCs/>
        </w:rPr>
        <w:t>“SARS PPS&amp;G”</w:t>
      </w:r>
      <w:r w:rsidRPr="00D42906">
        <w:t xml:space="preserve"> means the </w:t>
      </w:r>
      <w:r w:rsidR="00856623" w:rsidRPr="00D42906">
        <w:t>SARS</w:t>
      </w:r>
      <w:r w:rsidRPr="00D42906">
        <w:t>’s policies, procedures, processes, standards, guidelines, and other similar issuances (including any updates, amendments or revisions) that are applicable to the Services or the Service Provider</w:t>
      </w:r>
      <w:r w:rsidR="00AF486D" w:rsidRPr="00D42906">
        <w:t xml:space="preserve"> </w:t>
      </w:r>
      <w:r w:rsidRPr="00D42906">
        <w:t>from time to time</w:t>
      </w:r>
      <w:r w:rsidR="00CE0EC7" w:rsidRPr="00D42906">
        <w:rPr>
          <w:rFonts w:ascii="Times New Roman" w:hAnsi="Times New Roman" w:cs="Times New Roman"/>
          <w:sz w:val="24"/>
          <w:szCs w:val="24"/>
        </w:rPr>
        <w:t xml:space="preserve"> </w:t>
      </w:r>
      <w:r w:rsidR="00CE0EC7" w:rsidRPr="00D42906">
        <w:t>as may be amended, updated and/or replaced by SARS</w:t>
      </w:r>
      <w:r w:rsidRPr="00D42906">
        <w:t>;</w:t>
      </w:r>
      <w:bookmarkEnd w:id="116"/>
      <w:r w:rsidRPr="00D42906">
        <w:t xml:space="preserve"> </w:t>
      </w:r>
    </w:p>
    <w:p w14:paraId="7F6DC48D" w14:textId="5DACF076" w:rsidR="00552A1D" w:rsidRPr="00D42906" w:rsidRDefault="00552A1D" w:rsidP="00800B17">
      <w:pPr>
        <w:pStyle w:val="ListParagraph"/>
        <w:keepNext/>
        <w:keepLines/>
        <w:numPr>
          <w:ilvl w:val="2"/>
          <w:numId w:val="17"/>
        </w:numPr>
        <w:spacing w:before="120" w:after="240" w:line="360" w:lineRule="auto"/>
        <w:ind w:left="1361" w:hanging="1361"/>
        <w:contextualSpacing w:val="0"/>
        <w:jc w:val="both"/>
      </w:pPr>
      <w:bookmarkStart w:id="117" w:name="_Ref81397"/>
      <w:bookmarkStart w:id="118" w:name="_Toc12416640"/>
      <w:r w:rsidRPr="00D42906">
        <w:rPr>
          <w:b/>
          <w:bCs/>
        </w:rPr>
        <w:t>"Services"</w:t>
      </w:r>
      <w:r w:rsidRPr="00D42906">
        <w:t xml:space="preserve"> means the functions and responsibilities </w:t>
      </w:r>
      <w:r w:rsidR="002A0F1D" w:rsidRPr="00D42906">
        <w:t xml:space="preserve">to be </w:t>
      </w:r>
      <w:r w:rsidRPr="00D42906">
        <w:t xml:space="preserve">provided by the Service </w:t>
      </w:r>
      <w:r w:rsidR="00AF486D" w:rsidRPr="00D42906">
        <w:t>Provider to</w:t>
      </w:r>
      <w:r w:rsidRPr="00D42906">
        <w:t xml:space="preserve"> </w:t>
      </w:r>
      <w:r w:rsidR="00BA4FE1" w:rsidRPr="00D42906">
        <w:t>SARS</w:t>
      </w:r>
      <w:r w:rsidRPr="00D42906">
        <w:t xml:space="preserve"> </w:t>
      </w:r>
      <w:r w:rsidR="00707260" w:rsidRPr="00D42906">
        <w:t xml:space="preserve">in respect of the </w:t>
      </w:r>
      <w:r w:rsidR="007020D4" w:rsidRPr="00D42906">
        <w:t xml:space="preserve">Solution </w:t>
      </w:r>
      <w:r w:rsidR="001F43F9" w:rsidRPr="00D42906">
        <w:t xml:space="preserve">and </w:t>
      </w:r>
      <w:r w:rsidR="000811B0" w:rsidRPr="00D42906">
        <w:t xml:space="preserve">Support </w:t>
      </w:r>
      <w:r w:rsidR="001D615B" w:rsidRPr="00D42906">
        <w:t xml:space="preserve">Services </w:t>
      </w:r>
      <w:r w:rsidRPr="00D42906">
        <w:t>as detailed in th</w:t>
      </w:r>
      <w:r w:rsidR="0053012F" w:rsidRPr="00D42906">
        <w:t xml:space="preserve">e </w:t>
      </w:r>
      <w:r w:rsidR="005C229C" w:rsidRPr="00D42906">
        <w:t>RFP</w:t>
      </w:r>
      <w:r w:rsidR="0053012F" w:rsidRPr="00D42906">
        <w:t xml:space="preserve"> </w:t>
      </w:r>
      <w:r w:rsidRPr="00D42906">
        <w:t>as they may evolve or be supplemented, enhanced, modified, amended or replaced in accordance with the terms of th</w:t>
      </w:r>
      <w:r w:rsidR="0053012F" w:rsidRPr="00D42906">
        <w:t>is</w:t>
      </w:r>
      <w:r w:rsidRPr="00D42906">
        <w:t xml:space="preserve"> Agreement</w:t>
      </w:r>
      <w:r w:rsidR="002A0F1D" w:rsidRPr="00D42906">
        <w:t>,</w:t>
      </w:r>
      <w:r w:rsidRPr="00D42906">
        <w:t xml:space="preserve"> and in particular means: (</w:t>
      </w:r>
      <w:r w:rsidR="004F5D9B" w:rsidRPr="00D42906">
        <w:t xml:space="preserve">i) </w:t>
      </w:r>
      <w:r w:rsidRPr="00D42906">
        <w:t>Support Services</w:t>
      </w:r>
      <w:r w:rsidR="004F5D9B" w:rsidRPr="00D42906">
        <w:t xml:space="preserve"> and A</w:t>
      </w:r>
      <w:r w:rsidR="00E244E7" w:rsidRPr="00D42906">
        <w:t>d Hoc S</w:t>
      </w:r>
      <w:r w:rsidRPr="00D42906">
        <w:t>ervices and any services related to those detailed in (i) to (</w:t>
      </w:r>
      <w:r w:rsidR="005B7901" w:rsidRPr="00D42906">
        <w:t>i</w:t>
      </w:r>
      <w:r w:rsidR="004F5D9B" w:rsidRPr="00D42906">
        <w:t>i</w:t>
      </w:r>
      <w:r w:rsidRPr="00D42906">
        <w:t>) above;</w:t>
      </w:r>
      <w:bookmarkEnd w:id="117"/>
      <w:bookmarkEnd w:id="118"/>
      <w:r w:rsidRPr="00D42906">
        <w:t xml:space="preserve"> </w:t>
      </w:r>
    </w:p>
    <w:p w14:paraId="16C08305" w14:textId="55DB5D04" w:rsidR="004F5D9B" w:rsidRPr="00D42906" w:rsidRDefault="004F5D9B" w:rsidP="00800B17">
      <w:pPr>
        <w:pStyle w:val="ListParagraph"/>
        <w:keepNext/>
        <w:keepLines/>
        <w:numPr>
          <w:ilvl w:val="2"/>
          <w:numId w:val="17"/>
        </w:numPr>
        <w:spacing w:before="120" w:after="240" w:line="360" w:lineRule="auto"/>
        <w:ind w:left="1361" w:hanging="1361"/>
        <w:contextualSpacing w:val="0"/>
        <w:jc w:val="both"/>
      </w:pPr>
      <w:bookmarkStart w:id="119" w:name="_Toc12416641"/>
      <w:r w:rsidRPr="00D42906">
        <w:rPr>
          <w:b/>
          <w:bCs/>
        </w:rPr>
        <w:t>“Services Fees”</w:t>
      </w:r>
      <w:r w:rsidRPr="00D42906">
        <w:t xml:space="preserve"> means the fees payable by SARS to the Service Provider for </w:t>
      </w:r>
      <w:r w:rsidR="000811B0" w:rsidRPr="00D42906">
        <w:t xml:space="preserve">the Solution, Support Services and </w:t>
      </w:r>
      <w:r w:rsidRPr="00D42906">
        <w:t>any Ad Hoc Services required by SARS during the Term, subject to SARS’s procurement governance processes and procedures, which fees will be on a Time and Material basis or as agreed to by the Parties in writing;</w:t>
      </w:r>
    </w:p>
    <w:p w14:paraId="311A55A7" w14:textId="35E5B6F1" w:rsidR="00552A1D" w:rsidRPr="00D42906" w:rsidRDefault="00CD57FF" w:rsidP="00800B17">
      <w:pPr>
        <w:pStyle w:val="ListParagraph"/>
        <w:keepNext/>
        <w:keepLines/>
        <w:numPr>
          <w:ilvl w:val="2"/>
          <w:numId w:val="17"/>
        </w:numPr>
        <w:spacing w:before="120" w:after="240" w:line="360" w:lineRule="auto"/>
        <w:ind w:left="1361" w:hanging="1361"/>
        <w:contextualSpacing w:val="0"/>
        <w:jc w:val="both"/>
      </w:pPr>
      <w:r w:rsidRPr="00D42906">
        <w:rPr>
          <w:b/>
          <w:bCs/>
        </w:rPr>
        <w:t>“Service Level”</w:t>
      </w:r>
      <w:r w:rsidRPr="00D42906">
        <w:t xml:space="preserve"> means a quantitative standard of performance of the Services that Service Provider</w:t>
      </w:r>
      <w:r w:rsidR="00AF486D" w:rsidRPr="00D42906">
        <w:rPr>
          <w:color w:val="FF0000"/>
        </w:rPr>
        <w:t xml:space="preserve"> </w:t>
      </w:r>
      <w:r w:rsidRPr="00D42906">
        <w:t xml:space="preserve">is required to satisfy in its performance of the Services, as are detailed under Annexure </w:t>
      </w:r>
      <w:r w:rsidR="001D615B" w:rsidRPr="00D42906">
        <w:rPr>
          <w:b/>
          <w:bCs/>
        </w:rPr>
        <w:t>“E”</w:t>
      </w:r>
      <w:r w:rsidR="00552A1D" w:rsidRPr="00D42906">
        <w:t>;</w:t>
      </w:r>
      <w:bookmarkEnd w:id="119"/>
    </w:p>
    <w:p w14:paraId="5A54A808" w14:textId="709EF478" w:rsidR="00060F5D" w:rsidRPr="00D42906" w:rsidRDefault="00060F5D" w:rsidP="00800B17">
      <w:pPr>
        <w:pStyle w:val="ListParagraph"/>
        <w:keepNext/>
        <w:keepLines/>
        <w:numPr>
          <w:ilvl w:val="2"/>
          <w:numId w:val="17"/>
        </w:numPr>
        <w:spacing w:before="120" w:after="240" w:line="360" w:lineRule="auto"/>
        <w:ind w:left="1361" w:hanging="1361"/>
        <w:contextualSpacing w:val="0"/>
        <w:jc w:val="both"/>
      </w:pPr>
      <w:bookmarkStart w:id="120" w:name="_Toc12416642"/>
      <w:r w:rsidRPr="00D42906">
        <w:rPr>
          <w:b/>
          <w:bCs/>
        </w:rPr>
        <w:t>"Service Level Agreement"</w:t>
      </w:r>
      <w:r w:rsidRPr="00D42906">
        <w:t xml:space="preserve"> means the Service Level Agreement attached hereto and marked A</w:t>
      </w:r>
      <w:r w:rsidR="00CD57FF" w:rsidRPr="00D42906">
        <w:t xml:space="preserve">nnexure </w:t>
      </w:r>
      <w:r w:rsidR="001D615B" w:rsidRPr="00D42906">
        <w:rPr>
          <w:b/>
          <w:bCs/>
        </w:rPr>
        <w:t>“E”</w:t>
      </w:r>
      <w:r w:rsidRPr="00D42906">
        <w:t>;</w:t>
      </w:r>
      <w:bookmarkEnd w:id="120"/>
    </w:p>
    <w:p w14:paraId="7CBF15DE"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121" w:name="_Toc12416643"/>
      <w:r w:rsidRPr="00D42906">
        <w:t>“</w:t>
      </w:r>
      <w:r w:rsidRPr="00D42906">
        <w:rPr>
          <w:b/>
          <w:bCs/>
        </w:rPr>
        <w:t>Service Provider</w:t>
      </w:r>
      <w:r w:rsidR="00AF486D" w:rsidRPr="00D42906">
        <w:rPr>
          <w:b/>
          <w:bCs/>
        </w:rPr>
        <w:t xml:space="preserve"> </w:t>
      </w:r>
      <w:r w:rsidRPr="00D42906">
        <w:rPr>
          <w:b/>
          <w:bCs/>
        </w:rPr>
        <w:t>Personnel</w:t>
      </w:r>
      <w:r w:rsidRPr="00D42906">
        <w:t>” means the Service Provider’s staff, be they permanent, temporary or contractors, performing the Services on behalf of the Service Provider</w:t>
      </w:r>
      <w:r w:rsidR="00D873E8" w:rsidRPr="00D42906">
        <w:t>;</w:t>
      </w:r>
      <w:bookmarkEnd w:id="121"/>
      <w:r w:rsidRPr="00D42906">
        <w:t xml:space="preserve"> </w:t>
      </w:r>
    </w:p>
    <w:p w14:paraId="49B6D31E" w14:textId="77777777" w:rsidR="00E1679A" w:rsidRPr="00D42906" w:rsidRDefault="00E1679A" w:rsidP="00800B17">
      <w:pPr>
        <w:pStyle w:val="ListParagraph"/>
        <w:keepNext/>
        <w:keepLines/>
        <w:numPr>
          <w:ilvl w:val="2"/>
          <w:numId w:val="17"/>
        </w:numPr>
        <w:spacing w:before="120" w:after="240" w:line="360" w:lineRule="auto"/>
        <w:ind w:left="1361" w:hanging="1361"/>
        <w:contextualSpacing w:val="0"/>
        <w:jc w:val="both"/>
      </w:pPr>
      <w:bookmarkStart w:id="122" w:name="_Toc12416644"/>
      <w:r w:rsidRPr="00D42906">
        <w:rPr>
          <w:b/>
          <w:bCs/>
        </w:rPr>
        <w:t>“Signature Date”</w:t>
      </w:r>
      <w:r w:rsidRPr="00D42906">
        <w:t xml:space="preserve"> means the date of signature of this Agreement by the last Party signing;</w:t>
      </w:r>
      <w:bookmarkEnd w:id="122"/>
      <w:r w:rsidRPr="00D42906">
        <w:t xml:space="preserve"> </w:t>
      </w:r>
    </w:p>
    <w:p w14:paraId="05CE0E47" w14:textId="0DFE6C86"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123" w:name="_Ref338086204"/>
      <w:bookmarkStart w:id="124" w:name="_Toc12416645"/>
      <w:r w:rsidRPr="00D42906">
        <w:rPr>
          <w:b/>
          <w:bCs/>
        </w:rPr>
        <w:t>"</w:t>
      </w:r>
      <w:r w:rsidR="009F1AE2" w:rsidRPr="00D42906">
        <w:rPr>
          <w:b/>
          <w:bCs/>
        </w:rPr>
        <w:t>Solution</w:t>
      </w:r>
      <w:r w:rsidRPr="00D42906">
        <w:rPr>
          <w:b/>
          <w:bCs/>
        </w:rPr>
        <w:t>"</w:t>
      </w:r>
      <w:r w:rsidRPr="00D42906">
        <w:t xml:space="preserve"> means the </w:t>
      </w:r>
      <w:r w:rsidR="00D42906">
        <w:t>Database</w:t>
      </w:r>
      <w:r w:rsidR="009F1AE2" w:rsidRPr="00D42906">
        <w:t xml:space="preserve"> </w:t>
      </w:r>
      <w:r w:rsidR="009A6F45" w:rsidRPr="00D42906">
        <w:t xml:space="preserve">which enables, and includes, without limitation all New Releases of the </w:t>
      </w:r>
      <w:r w:rsidR="00D42906">
        <w:t>Database</w:t>
      </w:r>
      <w:r w:rsidR="009F1AE2" w:rsidRPr="00D42906">
        <w:t xml:space="preserve"> </w:t>
      </w:r>
      <w:r w:rsidR="009A6F45" w:rsidRPr="00D42906">
        <w:t xml:space="preserve">and all updates, improvements, Upgrades, modifications and Enhancements to the </w:t>
      </w:r>
      <w:r w:rsidR="009F1AE2" w:rsidRPr="00D42906">
        <w:t>Database</w:t>
      </w:r>
      <w:r w:rsidR="009A6F45" w:rsidRPr="00D42906">
        <w:t xml:space="preserve"> from time to time, and all material and Documentation associated with the </w:t>
      </w:r>
      <w:r w:rsidR="009F1AE2" w:rsidRPr="00D42906">
        <w:t>Database</w:t>
      </w:r>
      <w:r w:rsidR="009A6F45" w:rsidRPr="00D42906">
        <w:t>, including installation and user manuals</w:t>
      </w:r>
      <w:r w:rsidRPr="00D42906">
        <w:t>;</w:t>
      </w:r>
      <w:bookmarkEnd w:id="123"/>
      <w:bookmarkEnd w:id="124"/>
    </w:p>
    <w:p w14:paraId="4D066E3E" w14:textId="3A10655E" w:rsidR="00221BC0" w:rsidRPr="00D42906" w:rsidRDefault="00221BC0" w:rsidP="00800B17">
      <w:pPr>
        <w:pStyle w:val="ListParagraph"/>
        <w:keepNext/>
        <w:keepLines/>
        <w:numPr>
          <w:ilvl w:val="2"/>
          <w:numId w:val="17"/>
        </w:numPr>
        <w:spacing w:before="120" w:after="240" w:line="360" w:lineRule="auto"/>
        <w:ind w:left="1361" w:hanging="1361"/>
        <w:contextualSpacing w:val="0"/>
        <w:jc w:val="both"/>
      </w:pPr>
      <w:bookmarkStart w:id="125" w:name="_Toc12416646"/>
      <w:r w:rsidRPr="00D42906">
        <w:rPr>
          <w:b/>
          <w:bCs/>
        </w:rPr>
        <w:t>“</w:t>
      </w:r>
      <w:r w:rsidR="009F1AE2" w:rsidRPr="00D42906">
        <w:rPr>
          <w:b/>
          <w:bCs/>
        </w:rPr>
        <w:t xml:space="preserve">Solution </w:t>
      </w:r>
      <w:r w:rsidRPr="00D42906">
        <w:rPr>
          <w:b/>
          <w:bCs/>
        </w:rPr>
        <w:t>Licence</w:t>
      </w:r>
      <w:r w:rsidR="00D42906">
        <w:rPr>
          <w:b/>
          <w:bCs/>
        </w:rPr>
        <w:t>(s)</w:t>
      </w:r>
      <w:r w:rsidRPr="00D42906">
        <w:rPr>
          <w:b/>
          <w:bCs/>
        </w:rPr>
        <w:t>”</w:t>
      </w:r>
      <w:r w:rsidRPr="00D42906">
        <w:t xml:space="preserve"> means </w:t>
      </w:r>
      <w:r w:rsidR="004F5D9B" w:rsidRPr="00D42906">
        <w:t xml:space="preserve">the subscription </w:t>
      </w:r>
      <w:r w:rsidRPr="00D42906">
        <w:t xml:space="preserve">license required by SARS to access and use the </w:t>
      </w:r>
      <w:r w:rsidR="00D42906">
        <w:t>Database</w:t>
      </w:r>
      <w:r w:rsidRPr="00D42906">
        <w:t xml:space="preserve">, which license is as fully described in </w:t>
      </w:r>
      <w:r w:rsidR="004D20A5" w:rsidRPr="00D42906">
        <w:rPr>
          <w:b/>
          <w:bCs/>
        </w:rPr>
        <w:t>Annexure D</w:t>
      </w:r>
      <w:r w:rsidRPr="00D42906">
        <w:t xml:space="preserve"> hereto;</w:t>
      </w:r>
      <w:bookmarkEnd w:id="125"/>
    </w:p>
    <w:p w14:paraId="169C0BFE" w14:textId="63A6D210" w:rsidR="004F5D9B" w:rsidRPr="00D42906" w:rsidRDefault="004F5D9B" w:rsidP="00800B17">
      <w:pPr>
        <w:pStyle w:val="ListParagraph"/>
        <w:keepNext/>
        <w:keepLines/>
        <w:numPr>
          <w:ilvl w:val="2"/>
          <w:numId w:val="17"/>
        </w:numPr>
        <w:spacing w:before="120" w:after="240" w:line="360" w:lineRule="auto"/>
        <w:ind w:left="1361" w:hanging="1361"/>
        <w:contextualSpacing w:val="0"/>
        <w:jc w:val="both"/>
      </w:pPr>
      <w:bookmarkStart w:id="126" w:name="_Toc12416649"/>
      <w:r w:rsidRPr="00D42906">
        <w:rPr>
          <w:b/>
          <w:bCs/>
        </w:rPr>
        <w:t>“Specifications”</w:t>
      </w:r>
      <w:r w:rsidRPr="00D42906">
        <w:t xml:space="preserve"> means SARS’s </w:t>
      </w:r>
      <w:r w:rsidR="00644826" w:rsidRPr="00D42906">
        <w:t xml:space="preserve">functional and technical </w:t>
      </w:r>
      <w:r w:rsidRPr="00D42906">
        <w:t xml:space="preserve">specifications regarding the </w:t>
      </w:r>
      <w:r w:rsidR="00304BBD" w:rsidRPr="00D42906">
        <w:t>Solution</w:t>
      </w:r>
      <w:r w:rsidRPr="00D42906">
        <w:t xml:space="preserve"> which specification are as set out in the RFP;</w:t>
      </w:r>
    </w:p>
    <w:p w14:paraId="079AA9A2" w14:textId="6133ADB6" w:rsidR="00E1679A" w:rsidRPr="00D42906" w:rsidRDefault="00E1679A" w:rsidP="00800B17">
      <w:pPr>
        <w:pStyle w:val="ListParagraph"/>
        <w:keepNext/>
        <w:keepLines/>
        <w:numPr>
          <w:ilvl w:val="2"/>
          <w:numId w:val="17"/>
        </w:numPr>
        <w:spacing w:before="120" w:after="240" w:line="360" w:lineRule="auto"/>
        <w:ind w:left="1361" w:hanging="1361"/>
        <w:contextualSpacing w:val="0"/>
        <w:jc w:val="both"/>
      </w:pPr>
      <w:r w:rsidRPr="00D42906">
        <w:t>“</w:t>
      </w:r>
      <w:r w:rsidRPr="00D42906">
        <w:rPr>
          <w:b/>
          <w:bCs/>
        </w:rPr>
        <w:t>SPOC</w:t>
      </w:r>
      <w:r w:rsidRPr="00D42906">
        <w:t>” means a Single Point of Contact designated by either Party to ensure the implementation of the Agreement in accordance with the terms hereof and to resolve any operational issues pertaining thereto;</w:t>
      </w:r>
      <w:bookmarkEnd w:id="126"/>
    </w:p>
    <w:p w14:paraId="536A5895" w14:textId="77777777" w:rsidR="00FD75F0" w:rsidRPr="00D42906" w:rsidRDefault="00FD75F0" w:rsidP="00800B17">
      <w:pPr>
        <w:pStyle w:val="ListParagraph"/>
        <w:keepNext/>
        <w:keepLines/>
        <w:numPr>
          <w:ilvl w:val="2"/>
          <w:numId w:val="17"/>
        </w:numPr>
        <w:spacing w:before="120" w:after="240" w:line="360" w:lineRule="auto"/>
        <w:ind w:left="1361" w:hanging="1361"/>
        <w:contextualSpacing w:val="0"/>
        <w:jc w:val="both"/>
      </w:pPr>
      <w:bookmarkStart w:id="127" w:name="_Toc12416650"/>
      <w:r w:rsidRPr="00D42906">
        <w:t>"</w:t>
      </w:r>
      <w:r w:rsidRPr="00D42906">
        <w:rPr>
          <w:b/>
          <w:bCs/>
        </w:rPr>
        <w:t>Staff</w:t>
      </w:r>
      <w:r w:rsidRPr="00D42906">
        <w:t xml:space="preserve">" means collectively, SARS Personnel and </w:t>
      </w:r>
      <w:r w:rsidRPr="00D42906">
        <w:rPr>
          <w:color w:val="000000" w:themeColor="text1"/>
        </w:rPr>
        <w:t xml:space="preserve">Service Provider </w:t>
      </w:r>
      <w:r w:rsidRPr="00D42906">
        <w:t>Personnel;</w:t>
      </w:r>
      <w:bookmarkEnd w:id="127"/>
    </w:p>
    <w:p w14:paraId="31D536D4" w14:textId="3578FDA9" w:rsidR="00FD75F0" w:rsidRPr="00D42906" w:rsidRDefault="00FD75F0" w:rsidP="00800B17">
      <w:pPr>
        <w:pStyle w:val="ListParagraph"/>
        <w:keepNext/>
        <w:keepLines/>
        <w:numPr>
          <w:ilvl w:val="2"/>
          <w:numId w:val="17"/>
        </w:numPr>
        <w:spacing w:before="120" w:after="240" w:line="360" w:lineRule="auto"/>
        <w:ind w:left="1361" w:hanging="1361"/>
        <w:contextualSpacing w:val="0"/>
        <w:jc w:val="both"/>
      </w:pPr>
      <w:bookmarkStart w:id="128" w:name="_Ref533017706"/>
      <w:bookmarkStart w:id="129" w:name="_Toc12416651"/>
      <w:r w:rsidRPr="00D42906">
        <w:rPr>
          <w:b/>
          <w:bCs/>
        </w:rPr>
        <w:t>"Support Services"</w:t>
      </w:r>
      <w:r w:rsidRPr="00D42906">
        <w:t xml:space="preserve"> means the provision of services including all support activities </w:t>
      </w:r>
      <w:r w:rsidR="005C229C" w:rsidRPr="00D42906">
        <w:t>RFP</w:t>
      </w:r>
      <w:r w:rsidR="00EA4CF0" w:rsidRPr="00D42906">
        <w:t xml:space="preserve"> </w:t>
      </w:r>
      <w:r w:rsidR="002D58D7" w:rsidRPr="00D42906">
        <w:t xml:space="preserve">as fully set out in </w:t>
      </w:r>
      <w:r w:rsidR="00E23CEB" w:rsidRPr="00D42906">
        <w:t>Clause</w:t>
      </w:r>
      <w:r w:rsidR="002D58D7" w:rsidRPr="00D42906">
        <w:t xml:space="preserve"> </w:t>
      </w:r>
      <w:r w:rsidR="002D58D7" w:rsidRPr="00D42906">
        <w:fldChar w:fldCharType="begin"/>
      </w:r>
      <w:r w:rsidR="002D58D7" w:rsidRPr="00D42906">
        <w:instrText xml:space="preserve"> REF _Ref527380925 \r \h </w:instrText>
      </w:r>
      <w:r w:rsidR="004A16F1" w:rsidRPr="00D42906">
        <w:instrText xml:space="preserve"> \* MERGEFORMAT </w:instrText>
      </w:r>
      <w:r w:rsidR="002D58D7" w:rsidRPr="00D42906">
        <w:fldChar w:fldCharType="separate"/>
      </w:r>
      <w:r w:rsidR="00800B17">
        <w:t>8</w:t>
      </w:r>
      <w:r w:rsidR="002D58D7" w:rsidRPr="00D42906">
        <w:fldChar w:fldCharType="end"/>
      </w:r>
      <w:r w:rsidR="002D58D7" w:rsidRPr="00D42906">
        <w:t xml:space="preserve"> below</w:t>
      </w:r>
      <w:r w:rsidRPr="00D42906">
        <w:t xml:space="preserve">, by the Service Provider to SARS </w:t>
      </w:r>
      <w:r w:rsidRPr="00D42906">
        <w:rPr>
          <w:color w:val="000000" w:themeColor="text1"/>
        </w:rPr>
        <w:t>whereby the Service Provider: (i) attends to all service request logged by SARS and escalated to the Service Provider</w:t>
      </w:r>
      <w:r w:rsidR="00AF486D" w:rsidRPr="00D42906">
        <w:rPr>
          <w:color w:val="000000" w:themeColor="text1"/>
        </w:rPr>
        <w:t xml:space="preserve">; </w:t>
      </w:r>
      <w:r w:rsidRPr="00D42906">
        <w:rPr>
          <w:color w:val="000000" w:themeColor="text1"/>
        </w:rPr>
        <w:t xml:space="preserve">(ii) resolves all Incidents and Problems logged by SARS in accordance with the </w:t>
      </w:r>
      <w:r w:rsidR="00B96D9B" w:rsidRPr="00D42906">
        <w:rPr>
          <w:color w:val="000000" w:themeColor="text1"/>
        </w:rPr>
        <w:t xml:space="preserve">Service </w:t>
      </w:r>
      <w:r w:rsidR="00B96D9B" w:rsidRPr="00D42906">
        <w:t>Levels</w:t>
      </w:r>
      <w:r w:rsidRPr="00D42906">
        <w:t xml:space="preserve">; (iii) </w:t>
      </w:r>
      <w:r w:rsidR="004F5D9B" w:rsidRPr="00D42906">
        <w:t xml:space="preserve">attends to any Deficiencies identified, (iv) </w:t>
      </w:r>
      <w:r w:rsidRPr="00D42906">
        <w:t xml:space="preserve">the installation and repair of all </w:t>
      </w:r>
      <w:r w:rsidR="004F5D9B" w:rsidRPr="00D42906">
        <w:t xml:space="preserve">Workarounds, patches , Bug Fixes, </w:t>
      </w:r>
      <w:r w:rsidRPr="00D42906">
        <w:t>Breakages</w:t>
      </w:r>
      <w:r w:rsidR="004F5D9B" w:rsidRPr="00D42906">
        <w:t>,</w:t>
      </w:r>
      <w:r w:rsidRPr="00D42906">
        <w:t xml:space="preserve"> and Upgrades</w:t>
      </w:r>
      <w:r w:rsidR="004F5D9B" w:rsidRPr="00D42906">
        <w:t>, Enhancements, New Release</w:t>
      </w:r>
      <w:r w:rsidRPr="00D42906">
        <w:t xml:space="preserve">; and (iv) provides </w:t>
      </w:r>
      <w:r w:rsidR="00493D74" w:rsidRPr="00D42906">
        <w:t xml:space="preserve">professional </w:t>
      </w:r>
      <w:r w:rsidRPr="00D42906">
        <w:t xml:space="preserve">services in respect of or related to the </w:t>
      </w:r>
      <w:r w:rsidR="001D615B" w:rsidRPr="00D42906">
        <w:t>Solution</w:t>
      </w:r>
      <w:r w:rsidRPr="00D42906">
        <w:t xml:space="preserve"> to ensure the continued functionality of the </w:t>
      </w:r>
      <w:r w:rsidR="001D615B" w:rsidRPr="00D42906">
        <w:t>Solution</w:t>
      </w:r>
      <w:r w:rsidRPr="00D42906">
        <w:t xml:space="preserve"> in accordance with the Functional Specification and/or Documentation, which services may be provided via telephonic support. For the avoidance of doubt, the provisions of this </w:t>
      </w:r>
      <w:r w:rsidR="004C7542" w:rsidRPr="00D42906">
        <w:t>C</w:t>
      </w:r>
      <w:r w:rsidRPr="00D42906">
        <w:t xml:space="preserve">lause </w:t>
      </w:r>
      <w:r w:rsidR="00597B1B" w:rsidRPr="00D42906">
        <w:fldChar w:fldCharType="begin"/>
      </w:r>
      <w:r w:rsidR="00597B1B" w:rsidRPr="00D42906">
        <w:instrText xml:space="preserve"> REF _Ref533017706 \r \h </w:instrText>
      </w:r>
      <w:r w:rsidR="00E42605" w:rsidRPr="00D42906">
        <w:instrText xml:space="preserve"> \* MERGEFORMAT </w:instrText>
      </w:r>
      <w:r w:rsidR="00597B1B" w:rsidRPr="00D42906">
        <w:fldChar w:fldCharType="separate"/>
      </w:r>
      <w:r w:rsidR="00800B17">
        <w:t>3.2.83</w:t>
      </w:r>
      <w:r w:rsidR="00597B1B" w:rsidRPr="00D42906">
        <w:fldChar w:fldCharType="end"/>
      </w:r>
      <w:r w:rsidRPr="00D42906">
        <w:t xml:space="preserve"> will apply in respect of all copies of the </w:t>
      </w:r>
      <w:r w:rsidR="001D615B" w:rsidRPr="00D42906">
        <w:t>Solution</w:t>
      </w:r>
      <w:r w:rsidRPr="00D42906">
        <w:t xml:space="preserve"> </w:t>
      </w:r>
      <w:r w:rsidR="0059491D" w:rsidRPr="00D42906">
        <w:t xml:space="preserve">including the </w:t>
      </w:r>
      <w:r w:rsidR="00D42906">
        <w:t>Subscription License</w:t>
      </w:r>
      <w:r w:rsidR="0093366A" w:rsidRPr="00D42906">
        <w:t>s</w:t>
      </w:r>
      <w:r w:rsidR="0059491D" w:rsidRPr="00D42906">
        <w:t xml:space="preserve"> </w:t>
      </w:r>
      <w:r w:rsidRPr="00D42906">
        <w:t>used by SARS, including those used by SARS for disaster recovery purposes;</w:t>
      </w:r>
      <w:bookmarkEnd w:id="128"/>
      <w:bookmarkEnd w:id="129"/>
      <w:r w:rsidRPr="00D42906">
        <w:t xml:space="preserve"> </w:t>
      </w:r>
    </w:p>
    <w:p w14:paraId="5BA52FAA" w14:textId="77777777" w:rsidR="00A90AF1" w:rsidRPr="00D42906" w:rsidRDefault="00A90AF1" w:rsidP="00800B17">
      <w:pPr>
        <w:pStyle w:val="ListParagraph"/>
        <w:keepNext/>
        <w:keepLines/>
        <w:numPr>
          <w:ilvl w:val="2"/>
          <w:numId w:val="17"/>
        </w:numPr>
        <w:spacing w:before="120" w:after="240" w:line="360" w:lineRule="auto"/>
        <w:ind w:left="1361" w:hanging="1361"/>
        <w:contextualSpacing w:val="0"/>
        <w:jc w:val="both"/>
      </w:pPr>
      <w:bookmarkStart w:id="130" w:name="_Toc12416652"/>
      <w:r w:rsidRPr="00D42906">
        <w:rPr>
          <w:b/>
          <w:bCs/>
        </w:rPr>
        <w:t>“Tax Act”</w:t>
      </w:r>
      <w:r w:rsidRPr="00D42906">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D42906">
        <w:t xml:space="preserve"> as amended</w:t>
      </w:r>
      <w:r w:rsidRPr="00D42906">
        <w:t>;</w:t>
      </w:r>
      <w:bookmarkEnd w:id="130"/>
    </w:p>
    <w:p w14:paraId="6B2285FD" w14:textId="77777777" w:rsidR="00242E68" w:rsidRPr="00D42906" w:rsidRDefault="00242E68" w:rsidP="00800B17">
      <w:pPr>
        <w:pStyle w:val="ListParagraph"/>
        <w:keepNext/>
        <w:keepLines/>
        <w:numPr>
          <w:ilvl w:val="2"/>
          <w:numId w:val="17"/>
        </w:numPr>
        <w:spacing w:before="120" w:after="240" w:line="360" w:lineRule="auto"/>
        <w:ind w:left="1361" w:hanging="1361"/>
        <w:contextualSpacing w:val="0"/>
        <w:jc w:val="both"/>
      </w:pPr>
      <w:bookmarkStart w:id="131" w:name="_Toc12416653"/>
      <w:r w:rsidRPr="00D42906">
        <w:rPr>
          <w:b/>
          <w:bCs/>
        </w:rPr>
        <w:t>"Taxpayer Information"</w:t>
      </w:r>
      <w:r w:rsidRPr="00D42906">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D42906">
        <w:t>the</w:t>
      </w:r>
      <w:r w:rsidRPr="00D42906">
        <w:t xml:space="preserve"> </w:t>
      </w:r>
      <w:r w:rsidR="00967473" w:rsidRPr="00D42906">
        <w:t>Agreement</w:t>
      </w:r>
      <w:r w:rsidRPr="00D42906">
        <w:t>), provided by a Taxpayer or obtained by SARS in respect of a Taxpayer;</w:t>
      </w:r>
      <w:bookmarkEnd w:id="131"/>
    </w:p>
    <w:p w14:paraId="46719185" w14:textId="312DF2B7"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bookmarkStart w:id="132" w:name="_Toc12416658"/>
      <w:bookmarkStart w:id="133" w:name="_Toc12416654"/>
      <w:r w:rsidRPr="00D42906">
        <w:rPr>
          <w:b/>
          <w:bCs/>
        </w:rPr>
        <w:t>“Term”</w:t>
      </w:r>
      <w:r w:rsidRPr="00D42906">
        <w:t xml:space="preserve"> means the term of this Agreement defined in Clause </w:t>
      </w:r>
      <w:r w:rsidRPr="00D42906">
        <w:fldChar w:fldCharType="begin"/>
      </w:r>
      <w:r w:rsidRPr="00D42906">
        <w:instrText xml:space="preserve"> REF _Ref294725666 \r \h  \* MERGEFORMAT </w:instrText>
      </w:r>
      <w:r w:rsidRPr="00D42906">
        <w:fldChar w:fldCharType="separate"/>
      </w:r>
      <w:r w:rsidR="00800B17">
        <w:t>7</w:t>
      </w:r>
      <w:r w:rsidRPr="00D42906">
        <w:fldChar w:fldCharType="end"/>
      </w:r>
      <w:r w:rsidRPr="00D42906">
        <w:t xml:space="preserve"> below;</w:t>
      </w:r>
      <w:bookmarkEnd w:id="132"/>
      <w:r w:rsidRPr="00D42906">
        <w:t xml:space="preserve"> </w:t>
      </w:r>
    </w:p>
    <w:p w14:paraId="267B3711" w14:textId="0DE87ADA" w:rsidR="000A1967" w:rsidRPr="00D42906" w:rsidRDefault="000A1967" w:rsidP="00800B17">
      <w:pPr>
        <w:pStyle w:val="ListParagraph"/>
        <w:keepNext/>
        <w:keepLines/>
        <w:numPr>
          <w:ilvl w:val="2"/>
          <w:numId w:val="17"/>
        </w:numPr>
        <w:spacing w:before="120" w:after="240" w:line="360" w:lineRule="auto"/>
        <w:ind w:left="1361" w:hanging="1361"/>
        <w:contextualSpacing w:val="0"/>
        <w:jc w:val="both"/>
      </w:pPr>
      <w:r w:rsidRPr="00D42906">
        <w:rPr>
          <w:b/>
          <w:bCs/>
        </w:rPr>
        <w:t>“Third Party”</w:t>
      </w:r>
      <w:r w:rsidRPr="00D42906">
        <w:t xml:space="preserve"> means a</w:t>
      </w:r>
      <w:r w:rsidR="00242E68" w:rsidRPr="00D42906">
        <w:t>ny p</w:t>
      </w:r>
      <w:r w:rsidRPr="00D42906">
        <w:t>erson other than SARS, Affiliates</w:t>
      </w:r>
      <w:r w:rsidR="00747CE0" w:rsidRPr="00D42906">
        <w:t xml:space="preserve"> or Subcontractor</w:t>
      </w:r>
      <w:r w:rsidR="00410405" w:rsidRPr="00D42906">
        <w:t>;</w:t>
      </w:r>
      <w:bookmarkEnd w:id="133"/>
    </w:p>
    <w:p w14:paraId="5FFC6044" w14:textId="77777777" w:rsidR="001B4205" w:rsidRPr="00D42906" w:rsidRDefault="001B4205" w:rsidP="00800B17">
      <w:pPr>
        <w:pStyle w:val="ListParagraph"/>
        <w:keepNext/>
        <w:keepLines/>
        <w:numPr>
          <w:ilvl w:val="2"/>
          <w:numId w:val="17"/>
        </w:numPr>
        <w:spacing w:before="120" w:after="240" w:line="360" w:lineRule="auto"/>
        <w:ind w:left="1361" w:hanging="1361"/>
        <w:contextualSpacing w:val="0"/>
        <w:jc w:val="both"/>
      </w:pPr>
      <w:bookmarkStart w:id="134" w:name="_Toc12416655"/>
      <w:r w:rsidRPr="00D42906">
        <w:rPr>
          <w:b/>
          <w:bCs/>
        </w:rPr>
        <w:t>“Third Party Intellectual Property”</w:t>
      </w:r>
      <w:r w:rsidR="00242E68" w:rsidRPr="00D42906">
        <w:t xml:space="preserve"> </w:t>
      </w:r>
      <w:r w:rsidR="00DE652F" w:rsidRPr="00D42906">
        <w:t>means Intellectual Property owned by a third party and licensed for use by the Service Provider in the provision of the Services subject to SARS’s written consent;</w:t>
      </w:r>
      <w:bookmarkEnd w:id="134"/>
    </w:p>
    <w:p w14:paraId="7005E96A" w14:textId="77777777" w:rsidR="00C16AF5" w:rsidRPr="00D42906" w:rsidRDefault="001929D3" w:rsidP="00800B17">
      <w:pPr>
        <w:pStyle w:val="ListParagraph"/>
        <w:keepNext/>
        <w:keepLines/>
        <w:numPr>
          <w:ilvl w:val="2"/>
          <w:numId w:val="17"/>
        </w:numPr>
        <w:spacing w:before="120" w:after="240" w:line="360" w:lineRule="auto"/>
        <w:ind w:left="1361" w:hanging="1361"/>
        <w:contextualSpacing w:val="0"/>
        <w:jc w:val="both"/>
      </w:pPr>
      <w:bookmarkStart w:id="135" w:name="_Toc12416656"/>
      <w:r w:rsidRPr="00D42906">
        <w:rPr>
          <w:b/>
          <w:bCs/>
        </w:rPr>
        <w:t xml:space="preserve">“Third Party </w:t>
      </w:r>
      <w:r w:rsidR="0027634D" w:rsidRPr="00D42906">
        <w:rPr>
          <w:b/>
          <w:bCs/>
        </w:rPr>
        <w:t>Service Provider</w:t>
      </w:r>
      <w:r w:rsidRPr="00D42906">
        <w:rPr>
          <w:b/>
          <w:bCs/>
        </w:rPr>
        <w:t>(s)”</w:t>
      </w:r>
      <w:r w:rsidRPr="00D42906">
        <w:t xml:space="preserve"> means</w:t>
      </w:r>
      <w:r w:rsidR="004F249E" w:rsidRPr="00D42906">
        <w:t xml:space="preserve"> the Licensor or authorised </w:t>
      </w:r>
      <w:r w:rsidRPr="00D42906">
        <w:t>to the extent involved</w:t>
      </w:r>
      <w:r w:rsidR="00B37120" w:rsidRPr="00D42906">
        <w:t>: (i)</w:t>
      </w:r>
      <w:r w:rsidRPr="00D42906">
        <w:t xml:space="preserve"> in </w:t>
      </w:r>
      <w:r w:rsidR="00A801F3" w:rsidRPr="00D42906">
        <w:t xml:space="preserve">providing </w:t>
      </w:r>
      <w:r w:rsidR="00B37120" w:rsidRPr="00D42906">
        <w:t xml:space="preserve">the </w:t>
      </w:r>
      <w:r w:rsidR="00410405" w:rsidRPr="00D42906">
        <w:t>Services</w:t>
      </w:r>
      <w:r w:rsidRPr="00D42906">
        <w:t xml:space="preserve"> </w:t>
      </w:r>
      <w:r w:rsidR="00B37120" w:rsidRPr="00D42906">
        <w:t xml:space="preserve">and/or (ii) delivery of the Deliverables </w:t>
      </w:r>
      <w:r w:rsidRPr="00D42906">
        <w:t xml:space="preserve">under </w:t>
      </w:r>
      <w:r w:rsidR="00967473" w:rsidRPr="00D42906">
        <w:t xml:space="preserve">this Agreement </w:t>
      </w:r>
      <w:r w:rsidRPr="00D42906">
        <w:t xml:space="preserve">with the </w:t>
      </w:r>
      <w:r w:rsidR="00410405" w:rsidRPr="00D42906">
        <w:t>Service Provider</w:t>
      </w:r>
      <w:r w:rsidRPr="00D42906">
        <w:t>;</w:t>
      </w:r>
      <w:bookmarkEnd w:id="135"/>
    </w:p>
    <w:p w14:paraId="2DD88A1C" w14:textId="77777777" w:rsidR="00FD75F0" w:rsidRPr="00D42906" w:rsidRDefault="00FD75F0" w:rsidP="00800B17">
      <w:pPr>
        <w:pStyle w:val="ListParagraph"/>
        <w:keepNext/>
        <w:keepLines/>
        <w:numPr>
          <w:ilvl w:val="2"/>
          <w:numId w:val="17"/>
        </w:numPr>
        <w:spacing w:before="120" w:after="240" w:line="360" w:lineRule="auto"/>
        <w:ind w:left="1361" w:hanging="1361"/>
        <w:contextualSpacing w:val="0"/>
        <w:jc w:val="both"/>
      </w:pPr>
      <w:bookmarkStart w:id="136" w:name="_Toc12416657"/>
      <w:r w:rsidRPr="00D42906">
        <w:rPr>
          <w:b/>
          <w:bCs/>
        </w:rPr>
        <w:t>"Time and Materials Basis"</w:t>
      </w:r>
      <w:r w:rsidRPr="00D42906">
        <w:t xml:space="preserve"> means the basis on which the </w:t>
      </w:r>
      <w:r w:rsidRPr="00D42906">
        <w:rPr>
          <w:color w:val="000000" w:themeColor="text1"/>
        </w:rPr>
        <w:t xml:space="preserve">Service Provider will charge SARS for Ad Hoc Services and/or services explicitly designated as such and which is based on the time spent and the materials </w:t>
      </w:r>
      <w:r w:rsidRPr="00D42906">
        <w:t xml:space="preserve">utilised to execute such services.  All such time will be billed in accordance with the time and material rates </w:t>
      </w:r>
      <w:r w:rsidR="00EA4CF0" w:rsidRPr="00D42906">
        <w:t xml:space="preserve">approved by SARS in accordance with SARS’s procurement </w:t>
      </w:r>
      <w:r w:rsidR="002E1B94" w:rsidRPr="00D42906">
        <w:t xml:space="preserve">governance </w:t>
      </w:r>
      <w:r w:rsidR="00EA4CF0" w:rsidRPr="00D42906">
        <w:t>processes and procedures</w:t>
      </w:r>
      <w:r w:rsidRPr="00D42906">
        <w:t>;</w:t>
      </w:r>
      <w:bookmarkEnd w:id="136"/>
    </w:p>
    <w:p w14:paraId="48A29525" w14:textId="225C2474" w:rsidR="00410405" w:rsidRPr="00D42906" w:rsidRDefault="001429E4" w:rsidP="00800B17">
      <w:pPr>
        <w:pStyle w:val="ListParagraph"/>
        <w:keepNext/>
        <w:keepLines/>
        <w:numPr>
          <w:ilvl w:val="2"/>
          <w:numId w:val="17"/>
        </w:numPr>
        <w:spacing w:before="120" w:after="240" w:line="360" w:lineRule="auto"/>
        <w:ind w:left="1361" w:hanging="1361"/>
        <w:contextualSpacing w:val="0"/>
        <w:jc w:val="both"/>
      </w:pPr>
      <w:bookmarkStart w:id="137" w:name="_Toc12416659"/>
      <w:r w:rsidRPr="00D42906">
        <w:rPr>
          <w:b/>
          <w:bCs/>
        </w:rPr>
        <w:t>“Training Services”</w:t>
      </w:r>
      <w:r w:rsidRPr="00D42906">
        <w:t xml:space="preserve"> means the training, advisory and </w:t>
      </w:r>
      <w:r w:rsidR="00506E58" w:rsidRPr="00D42906">
        <w:t xml:space="preserve">professional </w:t>
      </w:r>
      <w:r w:rsidRPr="00D42906">
        <w:t>services provided by the</w:t>
      </w:r>
      <w:r w:rsidR="00427930" w:rsidRPr="00D42906">
        <w:t xml:space="preserve"> Service Provider</w:t>
      </w:r>
      <w:r w:rsidRPr="00D42906">
        <w:rPr>
          <w:color w:val="FF0000"/>
        </w:rPr>
        <w:t xml:space="preserve"> </w:t>
      </w:r>
      <w:r w:rsidRPr="00D42906">
        <w:t xml:space="preserve">to </w:t>
      </w:r>
      <w:r w:rsidR="00506E58" w:rsidRPr="00D42906">
        <w:t xml:space="preserve">SARS’s Personnel </w:t>
      </w:r>
      <w:r w:rsidRPr="00D42906">
        <w:t xml:space="preserve">to enable </w:t>
      </w:r>
      <w:r w:rsidR="00506E58" w:rsidRPr="00D42906">
        <w:t xml:space="preserve">SARS’s Personnel </w:t>
      </w:r>
      <w:r w:rsidRPr="00D42906">
        <w:t xml:space="preserve">to </w:t>
      </w:r>
      <w:r w:rsidR="00967473" w:rsidRPr="00D42906">
        <w:t xml:space="preserve">maintain and support the </w:t>
      </w:r>
      <w:r w:rsidR="001D615B" w:rsidRPr="00D42906">
        <w:t>Solution</w:t>
      </w:r>
      <w:r w:rsidR="00506E58" w:rsidRPr="00D42906">
        <w:t xml:space="preserve"> and </w:t>
      </w:r>
      <w:r w:rsidR="00D42906">
        <w:t>Subscription License</w:t>
      </w:r>
      <w:r w:rsidR="00547EFE" w:rsidRPr="00D42906">
        <w:t>, which services shall when required, be subject to SARS’s procurement governance processes and procedures</w:t>
      </w:r>
      <w:r w:rsidR="00410405" w:rsidRPr="00D42906">
        <w:t>;</w:t>
      </w:r>
      <w:r w:rsidR="00E8696B" w:rsidRPr="00D42906">
        <w:t xml:space="preserve"> and</w:t>
      </w:r>
      <w:bookmarkEnd w:id="137"/>
    </w:p>
    <w:p w14:paraId="20408289" w14:textId="477A62FF" w:rsidR="008A08BF" w:rsidRPr="00D42906" w:rsidRDefault="00FD75F0" w:rsidP="00800B17">
      <w:pPr>
        <w:pStyle w:val="ListParagraph"/>
        <w:keepNext/>
        <w:keepLines/>
        <w:numPr>
          <w:ilvl w:val="2"/>
          <w:numId w:val="17"/>
        </w:numPr>
        <w:spacing w:before="120" w:after="240" w:line="360" w:lineRule="auto"/>
        <w:ind w:left="1361" w:hanging="1361"/>
        <w:contextualSpacing w:val="0"/>
        <w:jc w:val="both"/>
      </w:pPr>
      <w:bookmarkStart w:id="138" w:name="_Toc12416660"/>
      <w:r w:rsidRPr="00D42906">
        <w:rPr>
          <w:b/>
          <w:bCs/>
        </w:rPr>
        <w:t>"Upgrade"</w:t>
      </w:r>
      <w:r w:rsidRPr="00D42906">
        <w:t xml:space="preserve"> means any change</w:t>
      </w:r>
      <w:r w:rsidR="00A56A02" w:rsidRPr="00D42906">
        <w:t xml:space="preserve"> or improvement to the </w:t>
      </w:r>
      <w:r w:rsidR="001D615B" w:rsidRPr="00D42906">
        <w:t>Solution</w:t>
      </w:r>
      <w:r w:rsidRPr="00D42906">
        <w:t xml:space="preserve"> that relates to or affects the operating performance of </w:t>
      </w:r>
      <w:r w:rsidR="008A08BF" w:rsidRPr="00D42906">
        <w:t>the</w:t>
      </w:r>
      <w:r w:rsidRPr="00D42906">
        <w:t xml:space="preserve"> </w:t>
      </w:r>
      <w:r w:rsidR="001D615B" w:rsidRPr="00D42906">
        <w:t>Solution</w:t>
      </w:r>
      <w:r w:rsidRPr="00D42906">
        <w:t xml:space="preserve"> or an aspect of such </w:t>
      </w:r>
      <w:r w:rsidR="001D615B" w:rsidRPr="00D42906">
        <w:t>Solution</w:t>
      </w:r>
      <w:r w:rsidRPr="00D42906">
        <w:t xml:space="preserve"> but does not change the basic operation or functionality of the </w:t>
      </w:r>
      <w:r w:rsidR="001D615B" w:rsidRPr="00D42906">
        <w:t>Solution</w:t>
      </w:r>
      <w:r w:rsidRPr="00D42906">
        <w:t>. For the sake of clarity, Upgrades are usually identified by a change in the version number, for instance a change from version 1.1 to version 1.2; and</w:t>
      </w:r>
      <w:bookmarkEnd w:id="138"/>
      <w:r w:rsidRPr="00D42906">
        <w:t xml:space="preserve"> </w:t>
      </w:r>
    </w:p>
    <w:p w14:paraId="65DC904B" w14:textId="28E17778" w:rsidR="00A54319"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139" w:name="_Toc12416661"/>
      <w:r w:rsidRPr="00D42906">
        <w:rPr>
          <w:b/>
          <w:bCs/>
        </w:rPr>
        <w:t>"Work Arounds"</w:t>
      </w:r>
      <w:r w:rsidRPr="00D42906">
        <w:t xml:space="preserve"> means a methodology applied, and/or change made, to the </w:t>
      </w:r>
      <w:r w:rsidR="001D615B" w:rsidRPr="00D42906">
        <w:t>Solution</w:t>
      </w:r>
      <w:r w:rsidRPr="00D42906">
        <w:t xml:space="preserve">, as the case may be, with a view to furnishing </w:t>
      </w:r>
      <w:r w:rsidR="00493D74" w:rsidRPr="00D42906">
        <w:t>SARS</w:t>
      </w:r>
      <w:r w:rsidRPr="00D42906">
        <w:t xml:space="preserve"> with a temporary means to make use of the </w:t>
      </w:r>
      <w:r w:rsidR="001D615B" w:rsidRPr="00D42906">
        <w:t>Solution</w:t>
      </w:r>
      <w:r w:rsidRPr="00D42906">
        <w:t>, as the case may be, or any component thereof until such time as a permanent solution is provided</w:t>
      </w:r>
      <w:r w:rsidR="00A54319" w:rsidRPr="00D42906">
        <w:t>.</w:t>
      </w:r>
      <w:bookmarkEnd w:id="139"/>
    </w:p>
    <w:p w14:paraId="599874DF"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0" w:name="_Toc12416662"/>
      <w:r w:rsidRPr="00D42906">
        <w:t>Any reference in this Agreement to:</w:t>
      </w:r>
      <w:bookmarkEnd w:id="140"/>
    </w:p>
    <w:p w14:paraId="48C870DE" w14:textId="77777777" w:rsidR="00FB6364" w:rsidRPr="00D42906" w:rsidRDefault="00D507A3" w:rsidP="00800B17">
      <w:pPr>
        <w:pStyle w:val="ListParagraph"/>
        <w:keepNext/>
        <w:keepLines/>
        <w:numPr>
          <w:ilvl w:val="2"/>
          <w:numId w:val="17"/>
        </w:numPr>
        <w:spacing w:before="120" w:after="240" w:line="360" w:lineRule="auto"/>
        <w:ind w:left="1361" w:hanging="1361"/>
        <w:contextualSpacing w:val="0"/>
        <w:jc w:val="both"/>
      </w:pPr>
      <w:bookmarkStart w:id="141" w:name="_Toc12416663"/>
      <w:r w:rsidRPr="00D42906">
        <w:t>“</w:t>
      </w:r>
      <w:r w:rsidRPr="00D42906">
        <w:rPr>
          <w:b/>
          <w:bCs/>
        </w:rPr>
        <w:t>Clause</w:t>
      </w:r>
      <w:r w:rsidRPr="00D42906">
        <w:t xml:space="preserve">” shall, subject to any contrary indication, be construed as a reference to a Clause </w:t>
      </w:r>
      <w:r w:rsidR="00E41B5D" w:rsidRPr="00D42906">
        <w:t>in this Agreement</w:t>
      </w:r>
      <w:r w:rsidR="00191C0E" w:rsidRPr="00D42906">
        <w:t>.</w:t>
      </w:r>
      <w:bookmarkEnd w:id="141"/>
    </w:p>
    <w:p w14:paraId="4C9ED707" w14:textId="77777777" w:rsidR="00AD6052" w:rsidRPr="00D42906" w:rsidRDefault="00D507A3" w:rsidP="00800B17">
      <w:pPr>
        <w:pStyle w:val="ListParagraph"/>
        <w:keepNext/>
        <w:keepLines/>
        <w:numPr>
          <w:ilvl w:val="2"/>
          <w:numId w:val="17"/>
        </w:numPr>
        <w:spacing w:before="120" w:after="240" w:line="360" w:lineRule="auto"/>
        <w:ind w:left="1361" w:hanging="1361"/>
        <w:contextualSpacing w:val="0"/>
        <w:jc w:val="both"/>
      </w:pPr>
      <w:bookmarkStart w:id="142" w:name="_Toc12416664"/>
      <w:r w:rsidRPr="00D42906">
        <w:t>“</w:t>
      </w:r>
      <w:r w:rsidRPr="00D42906">
        <w:rPr>
          <w:b/>
          <w:bCs/>
        </w:rPr>
        <w:t>Person</w:t>
      </w:r>
      <w:r w:rsidRPr="00D42906">
        <w:t xml:space="preserve">” refers to any </w:t>
      </w:r>
      <w:r w:rsidR="00522A42" w:rsidRPr="00D42906">
        <w:t>p</w:t>
      </w:r>
      <w:r w:rsidRPr="00D42906">
        <w:t>erson</w:t>
      </w:r>
      <w:r w:rsidR="00522A42" w:rsidRPr="00D42906">
        <w:t xml:space="preserve"> including juristic entities</w:t>
      </w:r>
      <w:r w:rsidR="00191C0E" w:rsidRPr="00D42906">
        <w:t>.</w:t>
      </w:r>
      <w:bookmarkEnd w:id="142"/>
    </w:p>
    <w:p w14:paraId="04AC1458"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3" w:name="_Toc12416665"/>
      <w:r w:rsidRPr="00D42906">
        <w:t>Unless inconsistent with the context or save where the contrary is expressly indicated:</w:t>
      </w:r>
      <w:bookmarkEnd w:id="143"/>
    </w:p>
    <w:p w14:paraId="58951D8E"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4" w:name="_Toc12416666"/>
      <w:r w:rsidRPr="00D42906">
        <w:t>if any provision in a definition is a substantive provision conferring rights or imposing obligations on a</w:t>
      </w:r>
      <w:r w:rsidR="00172156" w:rsidRPr="00D42906">
        <w:t>ny P</w:t>
      </w:r>
      <w:r w:rsidRPr="00D42906">
        <w:t>arty, notwithstanding that it appears only in the definition Clause, effect shall be given to it as if it were a substantive provision of this Agreement;</w:t>
      </w:r>
      <w:bookmarkEnd w:id="144"/>
    </w:p>
    <w:p w14:paraId="6B9BA328"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5" w:name="_Toc12416667"/>
      <w:r w:rsidRPr="00D42906">
        <w:t xml:space="preserve">when any number of days is prescribed in this Agreement, </w:t>
      </w:r>
      <w:r w:rsidR="00AD4C44" w:rsidRPr="00D42906">
        <w:t xml:space="preserve">such a period shall be computed by excluding </w:t>
      </w:r>
      <w:r w:rsidRPr="00D42906">
        <w:t xml:space="preserve">the first </w:t>
      </w:r>
      <w:r w:rsidR="00AD4C44" w:rsidRPr="00D42906">
        <w:t>and including</w:t>
      </w:r>
      <w:r w:rsidRPr="00D42906">
        <w:t xml:space="preserve"> </w:t>
      </w:r>
      <w:r w:rsidR="00AD4C44" w:rsidRPr="00D42906">
        <w:t xml:space="preserve">the </w:t>
      </w:r>
      <w:r w:rsidRPr="00D42906">
        <w:t>last day unless the last day falls on a day which is not a Business Day, in which case the last day shall be the next succeeding Business Day;</w:t>
      </w:r>
      <w:bookmarkEnd w:id="145"/>
    </w:p>
    <w:p w14:paraId="4CCF15D0" w14:textId="689C42C4"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6" w:name="_Toc12416668"/>
      <w:r w:rsidRPr="00D42906">
        <w:t xml:space="preserve">no provision of this Agreement constitutes a stipulation for the benefit of any Person who is not a </w:t>
      </w:r>
      <w:r w:rsidR="00172156" w:rsidRPr="00D42906">
        <w:t>P</w:t>
      </w:r>
      <w:r w:rsidRPr="00D42906">
        <w:t>arty to this Agreement;</w:t>
      </w:r>
      <w:r w:rsidR="004B77C0" w:rsidRPr="00D42906">
        <w:t xml:space="preserve"> and</w:t>
      </w:r>
      <w:bookmarkEnd w:id="146"/>
      <w:r w:rsidR="00D42906">
        <w:t xml:space="preserve"> </w:t>
      </w:r>
    </w:p>
    <w:p w14:paraId="3F84B623" w14:textId="0974101F"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7" w:name="_Toc12416669"/>
      <w:r w:rsidRPr="00D42906">
        <w:t xml:space="preserve">a reference to a </w:t>
      </w:r>
      <w:r w:rsidR="00172156" w:rsidRPr="00D42906">
        <w:t>Party includes that P</w:t>
      </w:r>
      <w:r w:rsidRPr="00D42906">
        <w:t>arty’s successors-in-title and permitted assign</w:t>
      </w:r>
      <w:r w:rsidR="00CB6290" w:rsidRPr="00D42906">
        <w:t>ee</w:t>
      </w:r>
      <w:r w:rsidRPr="00D42906">
        <w:t>s</w:t>
      </w:r>
      <w:r w:rsidR="003C2EB4" w:rsidRPr="00D42906">
        <w:t xml:space="preserve">, including any other persons contemplated in </w:t>
      </w:r>
      <w:r w:rsidR="00B4157F" w:rsidRPr="00D42906">
        <w:t>C</w:t>
      </w:r>
      <w:r w:rsidR="003C2EB4" w:rsidRPr="00D42906">
        <w:t>lause</w:t>
      </w:r>
      <w:r w:rsidR="00B4157F" w:rsidRPr="00D42906">
        <w:t xml:space="preserve"> </w:t>
      </w:r>
      <w:r w:rsidR="00CB6290" w:rsidRPr="00D42906">
        <w:fldChar w:fldCharType="begin"/>
      </w:r>
      <w:r w:rsidR="00CB6290" w:rsidRPr="00D42906">
        <w:instrText xml:space="preserve"> REF _Ref345927829 \r \h  \* MERGEFORMAT </w:instrText>
      </w:r>
      <w:r w:rsidR="00CB6290" w:rsidRPr="00D42906">
        <w:fldChar w:fldCharType="separate"/>
      </w:r>
      <w:r w:rsidR="00800B17">
        <w:t>3.12</w:t>
      </w:r>
      <w:r w:rsidR="00CB6290" w:rsidRPr="00D42906">
        <w:fldChar w:fldCharType="end"/>
      </w:r>
      <w:r w:rsidR="00F43F6C" w:rsidRPr="00D42906">
        <w:t xml:space="preserve"> </w:t>
      </w:r>
      <w:r w:rsidR="003C2EB4" w:rsidRPr="00D42906">
        <w:t>of this Agreement</w:t>
      </w:r>
      <w:r w:rsidRPr="00D42906">
        <w:t>.</w:t>
      </w:r>
      <w:bookmarkEnd w:id="147"/>
    </w:p>
    <w:p w14:paraId="614C33EE"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48" w:name="_Toc12416670"/>
      <w:r w:rsidRPr="00D42906">
        <w:t>Unless inconsistent with the context, an expression which denotes:</w:t>
      </w:r>
      <w:bookmarkEnd w:id="148"/>
    </w:p>
    <w:p w14:paraId="43711BC9" w14:textId="77777777" w:rsidR="00FB6364" w:rsidRPr="00D42906" w:rsidRDefault="00D507A3" w:rsidP="00800B17">
      <w:pPr>
        <w:pStyle w:val="ListParagraph"/>
        <w:keepNext/>
        <w:keepLines/>
        <w:numPr>
          <w:ilvl w:val="2"/>
          <w:numId w:val="17"/>
        </w:numPr>
        <w:spacing w:before="120" w:after="240" w:line="360" w:lineRule="auto"/>
        <w:ind w:left="1361" w:hanging="1361"/>
        <w:contextualSpacing w:val="0"/>
        <w:jc w:val="both"/>
      </w:pPr>
      <w:bookmarkStart w:id="149" w:name="_Toc12416671"/>
      <w:r w:rsidRPr="00D42906">
        <w:t>any one gender includes the other gender;</w:t>
      </w:r>
      <w:r w:rsidR="00945040" w:rsidRPr="00D42906">
        <w:t xml:space="preserve"> and</w:t>
      </w:r>
      <w:bookmarkEnd w:id="149"/>
    </w:p>
    <w:p w14:paraId="6543BE31" w14:textId="77777777" w:rsidR="00FB6364" w:rsidRPr="00D42906" w:rsidRDefault="00D507A3" w:rsidP="00800B17">
      <w:pPr>
        <w:pStyle w:val="ListParagraph"/>
        <w:keepNext/>
        <w:keepLines/>
        <w:numPr>
          <w:ilvl w:val="2"/>
          <w:numId w:val="17"/>
        </w:numPr>
        <w:spacing w:before="120" w:after="240" w:line="360" w:lineRule="auto"/>
        <w:ind w:left="1361" w:hanging="1361"/>
        <w:contextualSpacing w:val="0"/>
        <w:jc w:val="both"/>
      </w:pPr>
      <w:bookmarkStart w:id="150" w:name="_Toc12416672"/>
      <w:r w:rsidRPr="00D42906">
        <w:t>the singular includes the plural and vice versa</w:t>
      </w:r>
      <w:r w:rsidR="00945040" w:rsidRPr="00D42906">
        <w:t>.</w:t>
      </w:r>
      <w:bookmarkEnd w:id="150"/>
    </w:p>
    <w:p w14:paraId="72E44546" w14:textId="77777777" w:rsidR="00FB6364" w:rsidRPr="00D42906" w:rsidRDefault="001E44E9" w:rsidP="00800B17">
      <w:pPr>
        <w:pStyle w:val="ListParagraph"/>
        <w:keepNext/>
        <w:keepLines/>
        <w:numPr>
          <w:ilvl w:val="1"/>
          <w:numId w:val="17"/>
        </w:numPr>
        <w:spacing w:before="120" w:after="240" w:line="360" w:lineRule="auto"/>
        <w:ind w:left="907" w:hanging="907"/>
        <w:contextualSpacing w:val="0"/>
        <w:jc w:val="both"/>
      </w:pPr>
      <w:bookmarkStart w:id="151" w:name="_Toc12416673"/>
      <w:r w:rsidRPr="00D42906">
        <w:t xml:space="preserve">Unless it is clear from a specific Clause in which a term has been defined that such definition has limited application to the relevant Clause, </w:t>
      </w:r>
      <w:r w:rsidR="00D507A3" w:rsidRPr="00D42906">
        <w:t>any term defined within the context of any particular Clause in this Agreement</w:t>
      </w:r>
      <w:r w:rsidRPr="00D42906">
        <w:t xml:space="preserve"> </w:t>
      </w:r>
      <w:r w:rsidR="00D507A3" w:rsidRPr="00D42906">
        <w:t xml:space="preserve">shall bear the same meaning as ascribed to it </w:t>
      </w:r>
      <w:r w:rsidRPr="00D42906">
        <w:t>throughout the Agreement</w:t>
      </w:r>
      <w:r w:rsidR="00D507A3" w:rsidRPr="00D42906">
        <w:t xml:space="preserve">, notwithstanding that that term has been defined in </w:t>
      </w:r>
      <w:r w:rsidRPr="00D42906">
        <w:t>a specific</w:t>
      </w:r>
      <w:r w:rsidR="00D507A3" w:rsidRPr="00D42906">
        <w:t xml:space="preserve"> </w:t>
      </w:r>
      <w:r w:rsidRPr="00D42906">
        <w:t>C</w:t>
      </w:r>
      <w:r w:rsidR="00D507A3" w:rsidRPr="00D42906">
        <w:t>lause.</w:t>
      </w:r>
      <w:bookmarkEnd w:id="151"/>
    </w:p>
    <w:p w14:paraId="3A4288B7" w14:textId="77777777" w:rsidR="009C1B86" w:rsidRPr="00D42906" w:rsidRDefault="009C1B86" w:rsidP="00800B17">
      <w:pPr>
        <w:pStyle w:val="ListParagraph"/>
        <w:keepNext/>
        <w:keepLines/>
        <w:numPr>
          <w:ilvl w:val="1"/>
          <w:numId w:val="17"/>
        </w:numPr>
        <w:spacing w:before="120" w:after="240" w:line="360" w:lineRule="auto"/>
        <w:ind w:left="907" w:hanging="907"/>
        <w:contextualSpacing w:val="0"/>
        <w:jc w:val="both"/>
      </w:pPr>
      <w:bookmarkStart w:id="152" w:name="_Toc12416674"/>
      <w:r w:rsidRPr="00D42906">
        <w:t xml:space="preserve">The termination of this Agreement will not affect the provisions </w:t>
      </w:r>
      <w:r w:rsidR="001E44E9" w:rsidRPr="00D42906">
        <w:t>of this Agreement which operate</w:t>
      </w:r>
      <w:r w:rsidRPr="00D42906">
        <w:t xml:space="preserve"> after any such termination or which of necessity must continue to have effect </w:t>
      </w:r>
      <w:r w:rsidR="00B25116" w:rsidRPr="00D42906">
        <w:t xml:space="preserve">after such </w:t>
      </w:r>
      <w:r w:rsidRPr="00D42906">
        <w:t>termination, notwithstanding that the clauses</w:t>
      </w:r>
      <w:r w:rsidR="00B25116" w:rsidRPr="00D42906">
        <w:t xml:space="preserve"> themselves do not expressly provide for this.</w:t>
      </w:r>
      <w:bookmarkEnd w:id="152"/>
    </w:p>
    <w:p w14:paraId="258398BE" w14:textId="77777777" w:rsidR="00FB6364"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53" w:name="_Ref345927829"/>
      <w:bookmarkStart w:id="154" w:name="_Toc12416675"/>
      <w:r w:rsidRPr="00D42906">
        <w:t>This Agreement is binding on the executors, administrators, trustees, permitted assign</w:t>
      </w:r>
      <w:r w:rsidR="00CB6290" w:rsidRPr="00D42906">
        <w:t>ee</w:t>
      </w:r>
      <w:r w:rsidRPr="00D42906">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53"/>
      <w:bookmarkEnd w:id="154"/>
    </w:p>
    <w:p w14:paraId="448776B5" w14:textId="77777777" w:rsidR="00B01368"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155" w:name="_Toc12416676"/>
      <w:r w:rsidRPr="00D42906">
        <w:t>Where figures are referred to in numerals and in words, if there is any conflict between the two, the words shall prevail.</w:t>
      </w:r>
      <w:bookmarkEnd w:id="155"/>
    </w:p>
    <w:p w14:paraId="1BE1D4C0" w14:textId="63977C14" w:rsidR="00FB6364" w:rsidRPr="00D42906" w:rsidRDefault="00B01368" w:rsidP="00800B17">
      <w:pPr>
        <w:pStyle w:val="ListParagraph"/>
        <w:keepNext/>
        <w:keepLines/>
        <w:numPr>
          <w:ilvl w:val="1"/>
          <w:numId w:val="17"/>
        </w:numPr>
        <w:spacing w:before="120" w:after="240" w:line="360" w:lineRule="auto"/>
        <w:ind w:left="907" w:hanging="907"/>
        <w:contextualSpacing w:val="0"/>
        <w:jc w:val="both"/>
      </w:pPr>
      <w:bookmarkStart w:id="156" w:name="_Toc12416677"/>
      <w:r w:rsidRPr="00D42906">
        <w:t xml:space="preserve">None of the provisions hereof shall be construed against or interpreted to the disadvantage of the Party responsible for the </w:t>
      </w:r>
      <w:r w:rsidR="00916F20" w:rsidRPr="00D42906">
        <w:t>drafting</w:t>
      </w:r>
      <w:r w:rsidRPr="00D42906">
        <w:t xml:space="preserve"> o</w:t>
      </w:r>
      <w:r w:rsidR="00945040" w:rsidRPr="00D42906">
        <w:t>r preparation of such provision.</w:t>
      </w:r>
      <w:bookmarkEnd w:id="156"/>
      <w:r w:rsidRPr="00D42906">
        <w:t xml:space="preserve"> </w:t>
      </w:r>
    </w:p>
    <w:p w14:paraId="41AB78CE" w14:textId="0EA1F5E8" w:rsidR="00E1679A" w:rsidRPr="00D42906" w:rsidRDefault="0075739D" w:rsidP="00800B17">
      <w:pPr>
        <w:pStyle w:val="ListParagraph"/>
        <w:keepNext/>
        <w:keepLines/>
        <w:numPr>
          <w:ilvl w:val="1"/>
          <w:numId w:val="17"/>
        </w:numPr>
        <w:spacing w:before="120" w:after="240" w:line="360" w:lineRule="auto"/>
        <w:ind w:left="907" w:hanging="907"/>
        <w:contextualSpacing w:val="0"/>
        <w:jc w:val="both"/>
      </w:pPr>
      <w:bookmarkStart w:id="157" w:name="_Toc12416678"/>
      <w:bookmarkStart w:id="158" w:name="_Ref240147271"/>
      <w:bookmarkStart w:id="159" w:name="_Ref164744194"/>
      <w:bookmarkStart w:id="160" w:name="_Ref531340159"/>
      <w:r w:rsidRPr="00D42906">
        <w:t xml:space="preserve">Subject to </w:t>
      </w:r>
      <w:r w:rsidR="00E23CEB" w:rsidRPr="00D42906">
        <w:t>Clause</w:t>
      </w:r>
      <w:r w:rsidRPr="00D42906">
        <w:t xml:space="preserve"> </w:t>
      </w:r>
      <w:r w:rsidR="00E1679A" w:rsidRPr="00D42906">
        <w:fldChar w:fldCharType="begin"/>
      </w:r>
      <w:r w:rsidR="00E1679A" w:rsidRPr="00D42906">
        <w:instrText xml:space="preserve"> REF _Ref534878590 \r \h </w:instrText>
      </w:r>
      <w:r w:rsidR="000746D0" w:rsidRPr="00D42906">
        <w:instrText xml:space="preserve"> \* MERGEFORMAT </w:instrText>
      </w:r>
      <w:r w:rsidR="00E1679A" w:rsidRPr="00D42906">
        <w:fldChar w:fldCharType="separate"/>
      </w:r>
      <w:r w:rsidR="00800B17">
        <w:t>3.15.2</w:t>
      </w:r>
      <w:r w:rsidR="00E1679A" w:rsidRPr="00D42906">
        <w:fldChar w:fldCharType="end"/>
      </w:r>
      <w:r w:rsidR="001A5242" w:rsidRPr="00D42906">
        <w:t xml:space="preserve"> below</w:t>
      </w:r>
      <w:r w:rsidRPr="00D42906">
        <w:t xml:space="preserve"> in the event of a conflict:</w:t>
      </w:r>
      <w:bookmarkEnd w:id="157"/>
      <w:r w:rsidRPr="00D42906">
        <w:t xml:space="preserve"> </w:t>
      </w:r>
    </w:p>
    <w:p w14:paraId="6A46535F" w14:textId="3C66D112" w:rsidR="00A8211B" w:rsidRPr="00D42906" w:rsidRDefault="0075739D" w:rsidP="00800B17">
      <w:pPr>
        <w:pStyle w:val="ListParagraph"/>
        <w:keepNext/>
        <w:keepLines/>
        <w:numPr>
          <w:ilvl w:val="2"/>
          <w:numId w:val="17"/>
        </w:numPr>
        <w:spacing w:before="120" w:after="240" w:line="360" w:lineRule="auto"/>
        <w:ind w:left="1361" w:hanging="1361"/>
        <w:contextualSpacing w:val="0"/>
        <w:jc w:val="both"/>
      </w:pPr>
      <w:bookmarkStart w:id="161" w:name="_Toc12416679"/>
      <w:r w:rsidRPr="00D42906">
        <w:t xml:space="preserve">between </w:t>
      </w:r>
      <w:r w:rsidR="00E1679A" w:rsidRPr="00D42906">
        <w:t xml:space="preserve">the terms and condition contained in various clauses of the </w:t>
      </w:r>
      <w:r w:rsidR="00D42906">
        <w:t xml:space="preserve">Subscription for a Database </w:t>
      </w:r>
      <w:r w:rsidR="00493D74" w:rsidRPr="00D42906">
        <w:t xml:space="preserve">Licence </w:t>
      </w:r>
      <w:r w:rsidR="00D42906">
        <w:t xml:space="preserve">and </w:t>
      </w:r>
      <w:r w:rsidR="00493D74" w:rsidRPr="00D42906">
        <w:t>Support Services Agreement</w:t>
      </w:r>
      <w:r w:rsidRPr="00D42906">
        <w:t xml:space="preserve"> and any other document that is part of or executed under this </w:t>
      </w:r>
      <w:r w:rsidR="00D42906">
        <w:t xml:space="preserve">Subscription for a Database License and </w:t>
      </w:r>
      <w:r w:rsidR="00493D74" w:rsidRPr="00D42906">
        <w:t>Support Services Agreement</w:t>
      </w:r>
      <w:r w:rsidRPr="00D42906">
        <w:t xml:space="preserve">, </w:t>
      </w:r>
      <w:r w:rsidR="001A5242" w:rsidRPr="00D42906">
        <w:t>these</w:t>
      </w:r>
      <w:r w:rsidRPr="00D42906">
        <w:t xml:space="preserve"> </w:t>
      </w:r>
      <w:r w:rsidR="00E1679A" w:rsidRPr="00D42906">
        <w:t>terms and c</w:t>
      </w:r>
      <w:r w:rsidRPr="00D42906">
        <w:t xml:space="preserve">onditions </w:t>
      </w:r>
      <w:r w:rsidR="00A8211B" w:rsidRPr="00D42906">
        <w:t>o</w:t>
      </w:r>
      <w:r w:rsidR="00E1679A" w:rsidRPr="00D42906">
        <w:t xml:space="preserve">f this </w:t>
      </w:r>
      <w:r w:rsidR="001D615B" w:rsidRPr="00D42906">
        <w:t>S</w:t>
      </w:r>
      <w:r w:rsidR="00D42906">
        <w:t>ubscription for a Database License and S</w:t>
      </w:r>
      <w:r w:rsidR="00493D74" w:rsidRPr="00D42906">
        <w:t xml:space="preserve">upport Services </w:t>
      </w:r>
      <w:r w:rsidR="00E1679A" w:rsidRPr="00D42906">
        <w:t xml:space="preserve">Agreement </w:t>
      </w:r>
      <w:r w:rsidRPr="00D42906">
        <w:t xml:space="preserve">shall prevail; </w:t>
      </w:r>
      <w:r w:rsidR="00EA4CF0" w:rsidRPr="00D42906">
        <w:t>and/or</w:t>
      </w:r>
      <w:bookmarkEnd w:id="161"/>
    </w:p>
    <w:p w14:paraId="26F949DE" w14:textId="1F94A4C6" w:rsidR="00572F3E" w:rsidRPr="00D42906" w:rsidRDefault="00572F3E" w:rsidP="00800B17">
      <w:pPr>
        <w:pStyle w:val="ListParagraph"/>
        <w:keepNext/>
        <w:keepLines/>
        <w:numPr>
          <w:ilvl w:val="2"/>
          <w:numId w:val="17"/>
        </w:numPr>
        <w:spacing w:before="120" w:after="240" w:line="360" w:lineRule="auto"/>
        <w:ind w:left="1361" w:hanging="1361"/>
        <w:contextualSpacing w:val="0"/>
        <w:jc w:val="both"/>
      </w:pPr>
      <w:bookmarkStart w:id="162" w:name="_Toc12416680"/>
      <w:bookmarkStart w:id="163" w:name="_Ref534878590"/>
      <w:bookmarkEnd w:id="158"/>
      <w:bookmarkEnd w:id="159"/>
      <w:r w:rsidRPr="00D42906">
        <w:t xml:space="preserve">the </w:t>
      </w:r>
      <w:r w:rsidR="00BD0A3B" w:rsidRPr="00D42906">
        <w:t>S</w:t>
      </w:r>
      <w:r w:rsidR="00D42906">
        <w:t xml:space="preserve">ubscription for a Database </w:t>
      </w:r>
      <w:r w:rsidR="00493D74" w:rsidRPr="00D42906">
        <w:t xml:space="preserve">Licence </w:t>
      </w:r>
      <w:r w:rsidR="00D42906">
        <w:t xml:space="preserve">and </w:t>
      </w:r>
      <w:r w:rsidR="00493D74" w:rsidRPr="00D42906">
        <w:t>Support Services</w:t>
      </w:r>
      <w:r w:rsidR="00427A91" w:rsidRPr="00D42906">
        <w:t xml:space="preserve"> </w:t>
      </w:r>
      <w:r w:rsidR="00493D74" w:rsidRPr="00D42906">
        <w:t>A</w:t>
      </w:r>
      <w:r w:rsidRPr="00D42906">
        <w:t xml:space="preserve">greement, and </w:t>
      </w:r>
      <w:r w:rsidR="005C229C" w:rsidRPr="00D42906">
        <w:t>RFP</w:t>
      </w:r>
      <w:r w:rsidRPr="00D42906">
        <w:t xml:space="preserve">, the provision of the </w:t>
      </w:r>
      <w:r w:rsidR="005C229C" w:rsidRPr="00D42906">
        <w:t>RFP</w:t>
      </w:r>
      <w:r w:rsidRPr="00D42906">
        <w:t xml:space="preserve"> will prevail.</w:t>
      </w:r>
      <w:bookmarkEnd w:id="162"/>
      <w:r w:rsidRPr="00D42906">
        <w:t xml:space="preserve">  </w:t>
      </w:r>
    </w:p>
    <w:p w14:paraId="449381C5" w14:textId="77777777" w:rsidR="00737019" w:rsidRPr="00D42906" w:rsidRDefault="00C30828" w:rsidP="00800B17">
      <w:pPr>
        <w:pStyle w:val="ListParagraph"/>
        <w:keepNext/>
        <w:keepLines/>
        <w:numPr>
          <w:ilvl w:val="1"/>
          <w:numId w:val="17"/>
        </w:numPr>
        <w:spacing w:before="120" w:after="240" w:line="360" w:lineRule="auto"/>
        <w:ind w:left="907" w:hanging="907"/>
        <w:contextualSpacing w:val="0"/>
        <w:jc w:val="both"/>
      </w:pPr>
      <w:bookmarkStart w:id="164" w:name="_Toc12416681"/>
      <w:bookmarkEnd w:id="163"/>
      <w:r w:rsidRPr="00D42906">
        <w:t>Th</w:t>
      </w:r>
      <w:r w:rsidR="00AF5F2B" w:rsidRPr="00D42906">
        <w:t xml:space="preserve">is Agreement </w:t>
      </w:r>
      <w:r w:rsidRPr="00D42906">
        <w:t>shall govern the relationship between the Parties for Services to be provided by the Service Provider to SARS.</w:t>
      </w:r>
      <w:bookmarkEnd w:id="160"/>
      <w:r w:rsidRPr="00D42906">
        <w:t xml:space="preserve">  </w:t>
      </w:r>
      <w:bookmarkStart w:id="165" w:name="_Ref531686348"/>
      <w:bookmarkStart w:id="166" w:name="_Ref103489035"/>
      <w:bookmarkStart w:id="167" w:name="_Toc519590959"/>
      <w:r w:rsidR="00737019" w:rsidRPr="00D42906">
        <w:t xml:space="preserve">Any terms and conditions imposed by </w:t>
      </w:r>
      <w:r w:rsidR="00737019" w:rsidRPr="00D42906">
        <w:rPr>
          <w:color w:val="000000" w:themeColor="text1"/>
        </w:rPr>
        <w:t xml:space="preserve">the </w:t>
      </w:r>
      <w:r w:rsidR="00174634" w:rsidRPr="00D42906">
        <w:rPr>
          <w:color w:val="000000" w:themeColor="text1"/>
        </w:rPr>
        <w:t>Service Provider</w:t>
      </w:r>
      <w:r w:rsidR="00693B13" w:rsidRPr="00D42906">
        <w:rPr>
          <w:color w:val="000000" w:themeColor="text1"/>
        </w:rPr>
        <w:t xml:space="preserve"> </w:t>
      </w:r>
      <w:r w:rsidR="00737019" w:rsidRPr="00D42906">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D42906">
        <w:t>.</w:t>
      </w:r>
      <w:bookmarkEnd w:id="164"/>
      <w:bookmarkEnd w:id="165"/>
    </w:p>
    <w:p w14:paraId="69E63E47" w14:textId="6A6C563F" w:rsidR="00872D64" w:rsidRPr="00D42906" w:rsidRDefault="0064474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68" w:name="_Toc531439536"/>
      <w:bookmarkStart w:id="169" w:name="_Toc531439681"/>
      <w:bookmarkStart w:id="170" w:name="_Toc46482311"/>
      <w:r w:rsidRPr="00D42906">
        <w:rPr>
          <w:b/>
          <w:bCs/>
          <w:caps/>
        </w:rPr>
        <w:t>Appointment</w:t>
      </w:r>
      <w:bookmarkEnd w:id="166"/>
      <w:bookmarkEnd w:id="168"/>
      <w:bookmarkEnd w:id="169"/>
      <w:r w:rsidR="001773FF" w:rsidRPr="00D42906">
        <w:rPr>
          <w:b/>
          <w:bCs/>
          <w:caps/>
        </w:rPr>
        <w:t xml:space="preserve"> and non-exclusiviity</w:t>
      </w:r>
      <w:bookmarkEnd w:id="170"/>
    </w:p>
    <w:p w14:paraId="40F01038" w14:textId="77777777"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171" w:name="_Toc12416683"/>
      <w:r w:rsidRPr="00D42906">
        <w:t xml:space="preserve">The Service Provider </w:t>
      </w:r>
      <w:r w:rsidR="005B7A05" w:rsidRPr="00D42906">
        <w:t>is hereby appointed</w:t>
      </w:r>
      <w:r w:rsidR="008268DE" w:rsidRPr="00D42906">
        <w:t xml:space="preserve"> in accordance with the </w:t>
      </w:r>
      <w:r w:rsidR="005C229C" w:rsidRPr="00D42906">
        <w:t>L</w:t>
      </w:r>
      <w:r w:rsidR="002472FB" w:rsidRPr="00D42906">
        <w:t xml:space="preserve">etter of </w:t>
      </w:r>
      <w:r w:rsidR="005C229C" w:rsidRPr="00D42906">
        <w:t>A</w:t>
      </w:r>
      <w:r w:rsidR="002472FB" w:rsidRPr="00D42906">
        <w:t>ward</w:t>
      </w:r>
      <w:r w:rsidR="004D20A5" w:rsidRPr="00D42906">
        <w:t>,</w:t>
      </w:r>
      <w:r w:rsidR="002472FB" w:rsidRPr="00D42906">
        <w:t xml:space="preserve"> </w:t>
      </w:r>
      <w:r w:rsidR="008268DE" w:rsidRPr="00D42906">
        <w:t xml:space="preserve">to provide the Services to SARS </w:t>
      </w:r>
      <w:r w:rsidRPr="00D42906">
        <w:t xml:space="preserve">under </w:t>
      </w:r>
      <w:r w:rsidR="008B4E7D" w:rsidRPr="00D42906">
        <w:t xml:space="preserve">the </w:t>
      </w:r>
      <w:r w:rsidR="005C229C" w:rsidRPr="00D42906">
        <w:t>RFP</w:t>
      </w:r>
      <w:r w:rsidRPr="00D42906">
        <w:t>.</w:t>
      </w:r>
      <w:bookmarkEnd w:id="171"/>
    </w:p>
    <w:p w14:paraId="54AB19CC" w14:textId="60C08049"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172" w:name="_Toc12416684"/>
      <w:r w:rsidRPr="00D42906">
        <w:t xml:space="preserve">Subject to the provisions of </w:t>
      </w:r>
      <w:r w:rsidR="008B4E7D" w:rsidRPr="00D42906">
        <w:t xml:space="preserve">the </w:t>
      </w:r>
      <w:r w:rsidR="005C229C" w:rsidRPr="00D42906">
        <w:t>RFP</w:t>
      </w:r>
      <w:r w:rsidRPr="00D42906">
        <w:t xml:space="preserve">, the Agreement generally and the provisions of </w:t>
      </w:r>
      <w:r w:rsidR="00E23CEB" w:rsidRPr="00D42906">
        <w:t>Clause</w:t>
      </w:r>
      <w:r w:rsidRPr="00D42906">
        <w:t xml:space="preserve"> </w:t>
      </w:r>
      <w:r w:rsidR="00D93463" w:rsidRPr="00D42906">
        <w:fldChar w:fldCharType="begin"/>
      </w:r>
      <w:r w:rsidR="00D93463" w:rsidRPr="00D42906">
        <w:instrText xml:space="preserve"> REF _Ref527380925 \r \h </w:instrText>
      </w:r>
      <w:r w:rsidR="004A16F1" w:rsidRPr="00D42906">
        <w:instrText xml:space="preserve"> \* MERGEFORMAT </w:instrText>
      </w:r>
      <w:r w:rsidR="00D93463" w:rsidRPr="00D42906">
        <w:fldChar w:fldCharType="separate"/>
      </w:r>
      <w:r w:rsidR="00800B17">
        <w:t>8</w:t>
      </w:r>
      <w:r w:rsidR="00D93463" w:rsidRPr="00D42906">
        <w:fldChar w:fldCharType="end"/>
      </w:r>
      <w:r w:rsidRPr="00D42906">
        <w:t xml:space="preserve"> specifically, SARS hereby appoints the Service Provider, on a non-exclusive basis, to provide the Services on the terms and conditions of this Agreement, and the Service Provider hereby accepts such appointment.</w:t>
      </w:r>
      <w:bookmarkEnd w:id="172"/>
      <w:r w:rsidRPr="00D42906">
        <w:t xml:space="preserve"> </w:t>
      </w:r>
    </w:p>
    <w:p w14:paraId="1FC982AF" w14:textId="77777777" w:rsidR="001773FF" w:rsidRPr="00D42906" w:rsidRDefault="001773FF" w:rsidP="00800B17">
      <w:pPr>
        <w:pStyle w:val="ListParagraph"/>
        <w:keepNext/>
        <w:keepLines/>
        <w:numPr>
          <w:ilvl w:val="1"/>
          <w:numId w:val="17"/>
        </w:numPr>
        <w:spacing w:before="120" w:after="240" w:line="360" w:lineRule="auto"/>
        <w:ind w:left="907" w:hanging="907"/>
        <w:contextualSpacing w:val="0"/>
        <w:jc w:val="both"/>
      </w:pPr>
      <w:bookmarkStart w:id="173" w:name="_Toc12416685"/>
      <w:r w:rsidRPr="00D42906">
        <w:t>Nothing contained herein will in any way be construed or constitute a guarantee in favour of the Service Provider that the Service Provider will receive any work or contract from SARS for services in the future, whether under this Agreement or otherwise.</w:t>
      </w:r>
    </w:p>
    <w:p w14:paraId="43097EB3" w14:textId="77777777"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r w:rsidRPr="00D42906">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D42906">
        <w:t xml:space="preserve"> from SARS</w:t>
      </w:r>
      <w:r w:rsidRPr="00D42906">
        <w:t>.</w:t>
      </w:r>
      <w:bookmarkEnd w:id="173"/>
    </w:p>
    <w:p w14:paraId="5E4E7FD4" w14:textId="77777777" w:rsidR="00E337E4" w:rsidRPr="00D42906" w:rsidRDefault="00E337E4"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174" w:name="_Toc532440534"/>
      <w:bookmarkStart w:id="175" w:name="_Toc532440535"/>
      <w:bookmarkStart w:id="176" w:name="_Toc532440536"/>
      <w:bookmarkStart w:id="177" w:name="_Toc532440537"/>
      <w:bookmarkStart w:id="178" w:name="_Toc532440538"/>
      <w:bookmarkStart w:id="179" w:name="_Toc532440539"/>
      <w:bookmarkStart w:id="180" w:name="_Toc317231239"/>
      <w:bookmarkStart w:id="181" w:name="_Ref533020285"/>
      <w:bookmarkStart w:id="182" w:name="_Toc12416686"/>
      <w:bookmarkStart w:id="183" w:name="_Toc46482312"/>
      <w:bookmarkStart w:id="184" w:name="_Toc531439682"/>
      <w:bookmarkStart w:id="185" w:name="_Toc179617255"/>
      <w:bookmarkEnd w:id="174"/>
      <w:bookmarkEnd w:id="175"/>
      <w:bookmarkEnd w:id="176"/>
      <w:bookmarkEnd w:id="177"/>
      <w:bookmarkEnd w:id="178"/>
      <w:bookmarkEnd w:id="179"/>
      <w:r w:rsidRPr="00D42906">
        <w:rPr>
          <w:b/>
          <w:bCs/>
          <w:caps/>
        </w:rPr>
        <w:t>NATURE</w:t>
      </w:r>
      <w:r w:rsidRPr="00D42906">
        <w:rPr>
          <w:b/>
          <w:bCs/>
          <w:caps/>
          <w:lang w:val="en-ZA" w:eastAsia="en-US"/>
        </w:rPr>
        <w:t xml:space="preserve"> OF RELATIONSHIP</w:t>
      </w:r>
      <w:bookmarkEnd w:id="180"/>
      <w:r w:rsidR="001D7860" w:rsidRPr="00D42906">
        <w:rPr>
          <w:b/>
          <w:bCs/>
          <w:caps/>
          <w:lang w:val="en-ZA" w:eastAsia="en-US"/>
        </w:rPr>
        <w:t xml:space="preserve"> and non-exclusivity</w:t>
      </w:r>
      <w:bookmarkEnd w:id="181"/>
      <w:bookmarkEnd w:id="182"/>
      <w:bookmarkEnd w:id="183"/>
    </w:p>
    <w:p w14:paraId="048AC9F3" w14:textId="77777777" w:rsidR="00C82EDC" w:rsidRPr="00D42906" w:rsidRDefault="00C82EDC" w:rsidP="00800B17">
      <w:pPr>
        <w:pStyle w:val="ListParagraph"/>
        <w:keepNext/>
        <w:keepLines/>
        <w:numPr>
          <w:ilvl w:val="1"/>
          <w:numId w:val="17"/>
        </w:numPr>
        <w:spacing w:before="120" w:after="240" w:line="360" w:lineRule="auto"/>
        <w:ind w:left="907" w:hanging="907"/>
        <w:contextualSpacing w:val="0"/>
        <w:jc w:val="both"/>
      </w:pPr>
      <w:bookmarkStart w:id="186" w:name="_Toc12416687"/>
      <w:r w:rsidRPr="00D42906">
        <w:t>The Parties act for all purposes in terms of the Agreement as independent contractors.  Without limiting the aforegoing:</w:t>
      </w:r>
      <w:bookmarkEnd w:id="186"/>
    </w:p>
    <w:p w14:paraId="5B723243"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187" w:name="_Toc12416688"/>
      <w:r w:rsidRPr="00D42906">
        <w:t>neither Party shall be entitled to contract on behalf of or bind the other Party in any manner whatsoever or to incur any liability or debt on behalf of the other Party; and</w:t>
      </w:r>
      <w:bookmarkEnd w:id="187"/>
    </w:p>
    <w:p w14:paraId="46FF1D04" w14:textId="77777777" w:rsidR="00C82EDC"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188" w:name="_Toc12416689"/>
      <w:r w:rsidRPr="00D42906">
        <w:t>the Service Provider shall not publish or cause to be published any advertisement or other information relating to SARS or SARS’s business without the prior written approval of SARS; and</w:t>
      </w:r>
      <w:bookmarkEnd w:id="188"/>
    </w:p>
    <w:p w14:paraId="4408F2C7" w14:textId="6BEA27E0" w:rsidR="00250B24" w:rsidRPr="00D42906" w:rsidRDefault="00C82EDC" w:rsidP="00800B17">
      <w:pPr>
        <w:pStyle w:val="ListParagraph"/>
        <w:keepNext/>
        <w:keepLines/>
        <w:numPr>
          <w:ilvl w:val="2"/>
          <w:numId w:val="17"/>
        </w:numPr>
        <w:spacing w:before="120" w:after="240" w:line="360" w:lineRule="auto"/>
        <w:ind w:left="1361" w:hanging="1361"/>
        <w:contextualSpacing w:val="0"/>
        <w:jc w:val="both"/>
      </w:pPr>
      <w:bookmarkStart w:id="189" w:name="_Toc12416690"/>
      <w:r w:rsidRPr="00D42906">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D42906">
        <w:t>Service Provider Personnel</w:t>
      </w:r>
      <w:r w:rsidRPr="00D42906">
        <w:t xml:space="preserve">, the Service Provider undertakes to ensure that its contracts with the aforesaid </w:t>
      </w:r>
      <w:r w:rsidR="00967473" w:rsidRPr="00D42906">
        <w:t>Service Provider Personnel</w:t>
      </w:r>
      <w:r w:rsidRPr="00D42906">
        <w:t xml:space="preserve">, specifically states that the assignment to SARS is only for a project and is by no means a reflection of SARS as an intended employer of the </w:t>
      </w:r>
      <w:r w:rsidR="00967473" w:rsidRPr="00D42906">
        <w:t>Service Provider Personnel</w:t>
      </w:r>
      <w:r w:rsidRPr="00D42906">
        <w:t xml:space="preserve"> or deemed employer in terms of the deeming provision introduced by section 198 the Labour Act, 1995 (Act No. 66 of 1995 as amended)</w:t>
      </w:r>
      <w:r w:rsidR="00967473" w:rsidRPr="00D42906">
        <w:t xml:space="preserve"> (“</w:t>
      </w:r>
      <w:r w:rsidR="00967473" w:rsidRPr="00D42906">
        <w:rPr>
          <w:b/>
          <w:bCs/>
        </w:rPr>
        <w:t xml:space="preserve">the Labour </w:t>
      </w:r>
      <w:r w:rsidR="00C2179E" w:rsidRPr="00D42906">
        <w:rPr>
          <w:b/>
          <w:bCs/>
        </w:rPr>
        <w:t xml:space="preserve">Relations </w:t>
      </w:r>
      <w:r w:rsidR="00967473" w:rsidRPr="00D42906">
        <w:rPr>
          <w:b/>
          <w:bCs/>
        </w:rPr>
        <w:t>Act</w:t>
      </w:r>
      <w:r w:rsidR="00967473" w:rsidRPr="00D42906">
        <w:t>”)</w:t>
      </w:r>
      <w:r w:rsidRPr="00D42906">
        <w:t xml:space="preserve">, in the event of termination of this </w:t>
      </w:r>
      <w:r w:rsidR="00967473" w:rsidRPr="00D42906">
        <w:t>Agreement for any reason whatsoever</w:t>
      </w:r>
      <w:r w:rsidR="00250B24" w:rsidRPr="00D42906">
        <w:t>.</w:t>
      </w:r>
    </w:p>
    <w:p w14:paraId="26568B58" w14:textId="51FEFDE8" w:rsidR="00C82EDC" w:rsidRPr="00D42906" w:rsidRDefault="00C82EDC" w:rsidP="00800B17">
      <w:pPr>
        <w:pStyle w:val="ListParagraph"/>
        <w:keepNext/>
        <w:keepLines/>
        <w:numPr>
          <w:ilvl w:val="1"/>
          <w:numId w:val="17"/>
        </w:numPr>
        <w:spacing w:before="120" w:after="240" w:line="360" w:lineRule="auto"/>
        <w:ind w:left="907" w:hanging="907"/>
        <w:contextualSpacing w:val="0"/>
        <w:jc w:val="both"/>
        <w:rPr>
          <w:b/>
          <w:bCs/>
        </w:rPr>
      </w:pPr>
      <w:r w:rsidRPr="00D42906">
        <w:t xml:space="preserve">In the </w:t>
      </w:r>
      <w:r w:rsidR="00967473" w:rsidRPr="00D42906">
        <w:t>e</w:t>
      </w:r>
      <w:r w:rsidRPr="00D42906">
        <w:t xml:space="preserve">vent that the Labour Act, deems the </w:t>
      </w:r>
      <w:r w:rsidR="00967473" w:rsidRPr="00D42906">
        <w:t>Service Provider Personnel</w:t>
      </w:r>
      <w:r w:rsidRPr="00D42906">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D42906">
        <w:t xml:space="preserve">Labour </w:t>
      </w:r>
      <w:r w:rsidRPr="00D42906">
        <w:t>Act.</w:t>
      </w:r>
      <w:bookmarkEnd w:id="189"/>
    </w:p>
    <w:p w14:paraId="713728C9" w14:textId="77777777" w:rsidR="001773FF" w:rsidRPr="00D42906" w:rsidRDefault="001773FF"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190" w:name="_Toc41494341"/>
      <w:bookmarkStart w:id="191" w:name="_Toc46482313"/>
      <w:r w:rsidRPr="00D42906">
        <w:rPr>
          <w:b/>
          <w:bCs/>
          <w:caps/>
        </w:rPr>
        <w:t>Subcontractors</w:t>
      </w:r>
      <w:bookmarkEnd w:id="190"/>
      <w:bookmarkEnd w:id="191"/>
    </w:p>
    <w:p w14:paraId="6C249B02" w14:textId="77777777" w:rsidR="001773FF" w:rsidRPr="00D42906" w:rsidRDefault="001773FF" w:rsidP="00800B17">
      <w:pPr>
        <w:pStyle w:val="ListParagraph"/>
        <w:keepNext/>
        <w:keepLines/>
        <w:numPr>
          <w:ilvl w:val="1"/>
          <w:numId w:val="17"/>
        </w:numPr>
        <w:spacing w:before="120" w:after="240" w:line="360" w:lineRule="auto"/>
        <w:ind w:left="907" w:hanging="907"/>
        <w:contextualSpacing w:val="0"/>
        <w:jc w:val="both"/>
      </w:pPr>
      <w:r w:rsidRPr="00D42906">
        <w:t>The Service Provider may not sub</w:t>
      </w:r>
      <w:r w:rsidRPr="00D42906">
        <w:noBreakHyphen/>
        <w:t xml:space="preserve">contract its obligations under this Agreement without the prior written consent of SARS which consent may be withheld by SARS in its sole discretion. </w:t>
      </w:r>
    </w:p>
    <w:p w14:paraId="535B7C75" w14:textId="77777777" w:rsidR="001773FF" w:rsidRPr="00D42906" w:rsidRDefault="001773FF" w:rsidP="00800B17">
      <w:pPr>
        <w:pStyle w:val="ListParagraph"/>
        <w:keepNext/>
        <w:keepLines/>
        <w:numPr>
          <w:ilvl w:val="1"/>
          <w:numId w:val="17"/>
        </w:numPr>
        <w:spacing w:before="120" w:after="240" w:line="360" w:lineRule="auto"/>
        <w:ind w:left="907" w:hanging="907"/>
        <w:contextualSpacing w:val="0"/>
        <w:jc w:val="both"/>
      </w:pPr>
      <w:r w:rsidRPr="00D42906">
        <w:t>Should SARS consent to such appointment, the Service Provider will in no event be relieved of its obligations under this Agreement as a result of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77C28186" w14:textId="7C56FFAE" w:rsidR="001773FF" w:rsidRPr="00D42906" w:rsidRDefault="001773FF" w:rsidP="00800B17">
      <w:pPr>
        <w:pStyle w:val="ListParagraph"/>
        <w:keepNext/>
        <w:keepLines/>
        <w:numPr>
          <w:ilvl w:val="1"/>
          <w:numId w:val="17"/>
        </w:numPr>
        <w:spacing w:before="120" w:after="240" w:line="360" w:lineRule="auto"/>
        <w:ind w:left="907" w:hanging="907"/>
        <w:contextualSpacing w:val="0"/>
        <w:jc w:val="both"/>
      </w:pPr>
      <w:r w:rsidRPr="00D42906">
        <w:t>The Service Provider will supervise the activities and performance of each subcontractor and will be jointly and severally liable with each such subcontractor for any act or failure to act by such subcontractor.</w:t>
      </w:r>
    </w:p>
    <w:p w14:paraId="309BBA29" w14:textId="5478312D"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pPr>
      <w:r w:rsidRPr="00D42906">
        <w:t xml:space="preserve">For the avoidance of doubt, the Parties record and agree that, any subcontracting required, will only be approved by SARS is such subcontracting relates only to Training Services and onsite technical Support. </w:t>
      </w:r>
    </w:p>
    <w:p w14:paraId="612C7AA5" w14:textId="77777777" w:rsidR="00E337E4" w:rsidRPr="00D42906" w:rsidRDefault="00E337E4"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192" w:name="_Ref294725666"/>
      <w:bookmarkStart w:id="193" w:name="_Toc317231240"/>
      <w:bookmarkStart w:id="194" w:name="_Toc46482314"/>
      <w:r w:rsidRPr="00D42906">
        <w:rPr>
          <w:b/>
          <w:bCs/>
          <w:caps/>
        </w:rPr>
        <w:t>COMMENCEMENT</w:t>
      </w:r>
      <w:r w:rsidRPr="00D42906">
        <w:rPr>
          <w:b/>
          <w:bCs/>
          <w:caps/>
          <w:lang w:val="en-ZA" w:eastAsia="en-US"/>
        </w:rPr>
        <w:t xml:space="preserve"> AND DURATION</w:t>
      </w:r>
      <w:bookmarkEnd w:id="192"/>
      <w:bookmarkEnd w:id="193"/>
      <w:bookmarkEnd w:id="194"/>
    </w:p>
    <w:p w14:paraId="0269F751" w14:textId="12D7E0A5" w:rsidR="008B4E7D" w:rsidRPr="00D42906" w:rsidRDefault="00256929" w:rsidP="00800B17">
      <w:pPr>
        <w:pStyle w:val="ListParagraph"/>
        <w:keepNext/>
        <w:keepLines/>
        <w:numPr>
          <w:ilvl w:val="1"/>
          <w:numId w:val="17"/>
        </w:numPr>
        <w:spacing w:before="120" w:after="240" w:line="360" w:lineRule="auto"/>
        <w:ind w:left="907" w:hanging="907"/>
        <w:contextualSpacing w:val="0"/>
        <w:jc w:val="both"/>
        <w:rPr>
          <w:b/>
          <w:bCs/>
        </w:rPr>
      </w:pPr>
      <w:bookmarkStart w:id="195" w:name="_Toc12416692"/>
      <w:r w:rsidRPr="00D42906">
        <w:t xml:space="preserve">The term of this Agreement will </w:t>
      </w:r>
      <w:r w:rsidR="008B4E7D" w:rsidRPr="00D42906">
        <w:t>commence</w:t>
      </w:r>
      <w:r w:rsidRPr="00D42906">
        <w:t xml:space="preserve"> on the Effective Date and will </w:t>
      </w:r>
      <w:r w:rsidR="004D20A5" w:rsidRPr="00D42906">
        <w:t xml:space="preserve">terminate </w:t>
      </w:r>
      <w:r w:rsidR="00B96D9B" w:rsidRPr="00D42906">
        <w:t xml:space="preserve">on </w:t>
      </w:r>
      <w:r w:rsidR="002F15A0" w:rsidRPr="00D42906">
        <w:t xml:space="preserve">the </w:t>
      </w:r>
      <w:r w:rsidR="00250B24" w:rsidRPr="00D42906">
        <w:rPr>
          <w:caps/>
          <w:color w:val="000000" w:themeColor="text1"/>
        </w:rPr>
        <w:t>[</w:t>
      </w:r>
      <w:r w:rsidR="00916F20" w:rsidRPr="00D42906">
        <w:rPr>
          <w:b/>
          <w:caps/>
          <w:color w:val="000000" w:themeColor="text1"/>
        </w:rPr>
        <w:t>NOTE TO</w:t>
      </w:r>
      <w:r w:rsidR="00916F20" w:rsidRPr="00D42906">
        <w:rPr>
          <w:caps/>
          <w:color w:val="000000" w:themeColor="text1"/>
        </w:rPr>
        <w:t xml:space="preserve"> </w:t>
      </w:r>
      <w:r w:rsidR="00C517E8" w:rsidRPr="00D42906">
        <w:rPr>
          <w:b/>
          <w:bCs/>
          <w:caps/>
          <w:color w:val="000000" w:themeColor="text1"/>
        </w:rPr>
        <w:t>Bidder</w:t>
      </w:r>
      <w:r w:rsidR="00916F20" w:rsidRPr="00D42906">
        <w:rPr>
          <w:b/>
          <w:bCs/>
          <w:caps/>
          <w:color w:val="000000" w:themeColor="text1"/>
        </w:rPr>
        <w:t>:</w:t>
      </w:r>
      <w:r w:rsidR="00250B24" w:rsidRPr="00D42906">
        <w:rPr>
          <w:b/>
          <w:bCs/>
          <w:caps/>
          <w:color w:val="000000" w:themeColor="text1"/>
        </w:rPr>
        <w:t xml:space="preserve"> to be updated post award</w:t>
      </w:r>
      <w:r w:rsidR="00250B24" w:rsidRPr="00D42906">
        <w:rPr>
          <w:caps/>
          <w:color w:val="000000" w:themeColor="text1"/>
        </w:rPr>
        <w:t>]</w:t>
      </w:r>
      <w:r w:rsidR="00250B24" w:rsidRPr="00D42906">
        <w:rPr>
          <w:color w:val="FF0000"/>
          <w:lang w:val="en-US"/>
        </w:rPr>
        <w:t xml:space="preserve"> </w:t>
      </w:r>
      <w:r w:rsidR="008B4E7D" w:rsidRPr="00D42906">
        <w:t>(the “</w:t>
      </w:r>
      <w:r w:rsidR="008B4E7D" w:rsidRPr="00D42906">
        <w:rPr>
          <w:b/>
          <w:bCs/>
        </w:rPr>
        <w:t>Term</w:t>
      </w:r>
      <w:r w:rsidR="008B4E7D" w:rsidRPr="00D42906">
        <w:t xml:space="preserve">”), </w:t>
      </w:r>
      <w:r w:rsidRPr="00D42906">
        <w:t>unless</w:t>
      </w:r>
      <w:r w:rsidR="00EA4CF0" w:rsidRPr="00D42906">
        <w:t xml:space="preserve"> </w:t>
      </w:r>
      <w:r w:rsidRPr="00D42906">
        <w:t xml:space="preserve">extended </w:t>
      </w:r>
      <w:r w:rsidR="008B4E7D" w:rsidRPr="00D42906">
        <w:t xml:space="preserve">as contemplated in </w:t>
      </w:r>
      <w:r w:rsidR="00E23CEB" w:rsidRPr="00D42906">
        <w:t>Clause</w:t>
      </w:r>
      <w:r w:rsidRPr="00D42906">
        <w:t xml:space="preserve"> </w:t>
      </w:r>
      <w:r w:rsidR="0062578E" w:rsidRPr="00D42906">
        <w:fldChar w:fldCharType="begin"/>
      </w:r>
      <w:r w:rsidR="0062578E" w:rsidRPr="00D42906">
        <w:instrText xml:space="preserve"> REF _Ref534888753 \r \h  \* MERGEFORMAT </w:instrText>
      </w:r>
      <w:r w:rsidR="0062578E" w:rsidRPr="00D42906">
        <w:fldChar w:fldCharType="separate"/>
      </w:r>
      <w:r w:rsidR="00800B17">
        <w:t>7.2</w:t>
      </w:r>
      <w:r w:rsidR="0062578E" w:rsidRPr="00D42906">
        <w:fldChar w:fldCharType="end"/>
      </w:r>
      <w:r w:rsidR="0062578E" w:rsidRPr="00D42906">
        <w:t xml:space="preserve"> below</w:t>
      </w:r>
      <w:r w:rsidRPr="00D42906">
        <w:t xml:space="preserve"> in which case</w:t>
      </w:r>
      <w:r w:rsidR="008B4E7D" w:rsidRPr="00D42906">
        <w:t>,</w:t>
      </w:r>
      <w:r w:rsidRPr="00D42906">
        <w:t xml:space="preserve"> the Agreement will expire at the end of such Renewal Term.</w:t>
      </w:r>
      <w:bookmarkEnd w:id="195"/>
      <w:r w:rsidRPr="00D42906">
        <w:t xml:space="preserve"> </w:t>
      </w:r>
    </w:p>
    <w:p w14:paraId="36419D11" w14:textId="77777777" w:rsidR="00256929" w:rsidRPr="00D42906" w:rsidRDefault="00256929" w:rsidP="00800B17">
      <w:pPr>
        <w:pStyle w:val="ListParagraph"/>
        <w:keepNext/>
        <w:keepLines/>
        <w:numPr>
          <w:ilvl w:val="1"/>
          <w:numId w:val="17"/>
        </w:numPr>
        <w:spacing w:before="120" w:after="240" w:line="360" w:lineRule="auto"/>
        <w:ind w:left="907" w:hanging="907"/>
        <w:contextualSpacing w:val="0"/>
        <w:jc w:val="both"/>
        <w:rPr>
          <w:b/>
          <w:bCs/>
        </w:rPr>
      </w:pPr>
      <w:bookmarkStart w:id="196" w:name="_Toc12416693"/>
      <w:bookmarkStart w:id="197" w:name="_Ref534888753"/>
      <w:r w:rsidRPr="00D42906">
        <w:t xml:space="preserve">Upon giving notice to Service </w:t>
      </w:r>
      <w:r w:rsidR="00250B24" w:rsidRPr="00D42906">
        <w:t>Provider no</w:t>
      </w:r>
      <w:r w:rsidRPr="00D42906">
        <w:t xml:space="preserve"> less than 60 (sixty) days prior to the then-existing expiration date of this Agreement, SARS will have the right to extend the Term of this Agreement, for a </w:t>
      </w:r>
      <w:r w:rsidR="00060F5D" w:rsidRPr="00D42906">
        <w:t xml:space="preserve">further </w:t>
      </w:r>
      <w:r w:rsidRPr="00D42906">
        <w:t xml:space="preserve">period </w:t>
      </w:r>
      <w:r w:rsidR="0059491D" w:rsidRPr="00D42906">
        <w:t xml:space="preserve">approved by SARS in terms of SARS’s procurement </w:t>
      </w:r>
      <w:r w:rsidR="0093366A" w:rsidRPr="00D42906">
        <w:t xml:space="preserve">governance </w:t>
      </w:r>
      <w:r w:rsidR="0059491D" w:rsidRPr="00D42906">
        <w:t>processes and procedures applicable to the renewal of contracts or agreements</w:t>
      </w:r>
      <w:r w:rsidRPr="00D42906">
        <w:t>, on the same terms and conditions then in effect ("</w:t>
      </w:r>
      <w:r w:rsidRPr="00D42906">
        <w:rPr>
          <w:b/>
          <w:bCs/>
        </w:rPr>
        <w:t>Renewal Term</w:t>
      </w:r>
      <w:r w:rsidRPr="00D42906">
        <w:t>")</w:t>
      </w:r>
      <w:r w:rsidR="0059491D" w:rsidRPr="00D42906">
        <w:t xml:space="preserve"> except for the Fees which shall be aligned to approved fees chargeable for the Renewal Term</w:t>
      </w:r>
      <w:r w:rsidRPr="00D42906">
        <w:t>.</w:t>
      </w:r>
      <w:bookmarkEnd w:id="196"/>
      <w:r w:rsidRPr="00D42906">
        <w:t xml:space="preserve">  </w:t>
      </w:r>
      <w:bookmarkEnd w:id="197"/>
    </w:p>
    <w:p w14:paraId="0E336953" w14:textId="77777777" w:rsidR="00C30828" w:rsidRPr="00D42906" w:rsidRDefault="00C82EDC" w:rsidP="00800B17">
      <w:pPr>
        <w:pStyle w:val="ListParagraph"/>
        <w:keepNext/>
        <w:keepLines/>
        <w:numPr>
          <w:ilvl w:val="1"/>
          <w:numId w:val="17"/>
        </w:numPr>
        <w:spacing w:before="120" w:after="240" w:line="360" w:lineRule="auto"/>
        <w:ind w:left="907" w:hanging="907"/>
        <w:contextualSpacing w:val="0"/>
        <w:jc w:val="both"/>
        <w:rPr>
          <w:b/>
          <w:bCs/>
        </w:rPr>
      </w:pPr>
      <w:bookmarkStart w:id="198" w:name="_Toc532440542"/>
      <w:bookmarkStart w:id="199" w:name="_Toc532440543"/>
      <w:bookmarkStart w:id="200" w:name="_Toc532440544"/>
      <w:bookmarkStart w:id="201" w:name="_Toc532440545"/>
      <w:bookmarkStart w:id="202" w:name="_Toc12416694"/>
      <w:bookmarkStart w:id="203" w:name="_Ref282439997"/>
      <w:bookmarkEnd w:id="184"/>
      <w:bookmarkEnd w:id="185"/>
      <w:bookmarkEnd w:id="198"/>
      <w:bookmarkEnd w:id="199"/>
      <w:bookmarkEnd w:id="200"/>
      <w:bookmarkEnd w:id="201"/>
      <w:r w:rsidRPr="00D42906">
        <w:t xml:space="preserve">For the avoidance of doubt, it is recorded by the Parties that where </w:t>
      </w:r>
      <w:r w:rsidR="00347026" w:rsidRPr="00D42906">
        <w:t>procurement approval has not been obtained, this Agreement shall automatically terminate at the expiry of the Term</w:t>
      </w:r>
      <w:r w:rsidR="00256929" w:rsidRPr="00D42906">
        <w:t>.</w:t>
      </w:r>
      <w:bookmarkEnd w:id="202"/>
    </w:p>
    <w:p w14:paraId="655C5EF4" w14:textId="77777777" w:rsidR="00C30828" w:rsidRPr="00D42906" w:rsidRDefault="00347026"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204" w:name="_Ref293586844"/>
      <w:bookmarkStart w:id="205" w:name="_Ref292302649"/>
      <w:bookmarkStart w:id="206" w:name="_Toc292448107"/>
      <w:bookmarkStart w:id="207" w:name="_Toc294882289"/>
      <w:bookmarkStart w:id="208" w:name="_Toc339632581"/>
      <w:bookmarkStart w:id="209" w:name="_Ref293657714"/>
      <w:bookmarkStart w:id="210" w:name="_Ref293828718"/>
      <w:bookmarkStart w:id="211" w:name="_Toc294882290"/>
      <w:bookmarkStart w:id="212" w:name="_Toc339632582"/>
      <w:bookmarkStart w:id="213" w:name="_Toc261872197"/>
      <w:bookmarkStart w:id="214" w:name="_Toc261872712"/>
      <w:bookmarkStart w:id="215" w:name="_Toc261872939"/>
      <w:bookmarkStart w:id="216" w:name="_Toc261873121"/>
      <w:bookmarkStart w:id="217" w:name="_Toc261873252"/>
      <w:bookmarkStart w:id="218" w:name="_Toc263158498"/>
      <w:bookmarkStart w:id="219" w:name="_Toc263158621"/>
      <w:bookmarkStart w:id="220" w:name="_Toc263158744"/>
      <w:bookmarkStart w:id="221" w:name="_Toc263158867"/>
      <w:bookmarkStart w:id="222" w:name="_Toc263162662"/>
      <w:bookmarkStart w:id="223" w:name="_Toc263162943"/>
      <w:bookmarkStart w:id="224" w:name="_Toc263289406"/>
      <w:bookmarkStart w:id="225" w:name="_Ref263662926"/>
      <w:bookmarkStart w:id="226" w:name="_Ref284940180"/>
      <w:bookmarkStart w:id="227" w:name="_Toc268255223"/>
      <w:bookmarkStart w:id="228" w:name="_Ref293574388"/>
      <w:bookmarkStart w:id="229" w:name="_Ref291845590"/>
      <w:bookmarkStart w:id="230" w:name="_Ref291830974"/>
      <w:bookmarkStart w:id="231" w:name="_Ref291836341"/>
      <w:bookmarkStart w:id="232" w:name="_Toc294882292"/>
      <w:bookmarkStart w:id="233" w:name="_Toc339632584"/>
      <w:bookmarkStart w:id="234" w:name="_Ref294695189"/>
      <w:bookmarkStart w:id="235" w:name="_Toc294882293"/>
      <w:bookmarkStart w:id="236" w:name="_Toc339632585"/>
      <w:bookmarkStart w:id="237" w:name="_Ref527380925"/>
      <w:bookmarkStart w:id="238" w:name="_Ref531141740"/>
      <w:bookmarkStart w:id="239" w:name="_Toc531439684"/>
      <w:bookmarkStart w:id="240" w:name="_Toc12416695"/>
      <w:bookmarkStart w:id="241" w:name="_Toc46482315"/>
      <w:bookmarkStart w:id="242" w:name="_Hlk41915637"/>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42906">
        <w:rPr>
          <w:b/>
          <w:bCs/>
          <w:caps/>
        </w:rPr>
        <w:t xml:space="preserve">SCOPE OF THE </w:t>
      </w:r>
      <w:r w:rsidR="00C30828" w:rsidRPr="00D42906">
        <w:rPr>
          <w:b/>
          <w:bCs/>
          <w:caps/>
        </w:rPr>
        <w:t>Services</w:t>
      </w:r>
      <w:bookmarkEnd w:id="237"/>
      <w:bookmarkEnd w:id="238"/>
      <w:bookmarkEnd w:id="239"/>
      <w:bookmarkEnd w:id="240"/>
      <w:bookmarkEnd w:id="241"/>
    </w:p>
    <w:p w14:paraId="23B3B3A0" w14:textId="77777777"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43" w:name="_Toc12416696"/>
      <w:bookmarkStart w:id="244" w:name="_Ref531689467"/>
      <w:r w:rsidRPr="00D42906">
        <w:t xml:space="preserve">The Service Provider shall </w:t>
      </w:r>
      <w:r w:rsidR="00A44C38" w:rsidRPr="00D42906">
        <w:t xml:space="preserve">for the Term, use its Commercial Reasonable </w:t>
      </w:r>
      <w:r w:rsidR="00EA529E" w:rsidRPr="00D42906">
        <w:t>Efforts</w:t>
      </w:r>
      <w:r w:rsidR="00A44C38" w:rsidRPr="00D42906">
        <w:t xml:space="preserve"> to provide Services </w:t>
      </w:r>
      <w:r w:rsidR="00347026" w:rsidRPr="00D42906">
        <w:t xml:space="preserve">to SARS </w:t>
      </w:r>
      <w:r w:rsidRPr="00D42906">
        <w:t>on the terms and conditions of this Agreement</w:t>
      </w:r>
      <w:r w:rsidR="00A44C38" w:rsidRPr="00D42906">
        <w:t xml:space="preserve"> and subject to the Service Level</w:t>
      </w:r>
      <w:r w:rsidR="0060790D" w:rsidRPr="00D42906">
        <w:t>s</w:t>
      </w:r>
      <w:r w:rsidRPr="00D42906">
        <w:t>.</w:t>
      </w:r>
      <w:bookmarkEnd w:id="243"/>
    </w:p>
    <w:p w14:paraId="3FFEB3B4" w14:textId="5B62DBA8" w:rsidR="00A44C38" w:rsidRPr="00D42906" w:rsidRDefault="00A44C38" w:rsidP="00800B17">
      <w:pPr>
        <w:pStyle w:val="ListParagraph"/>
        <w:keepNext/>
        <w:keepLines/>
        <w:numPr>
          <w:ilvl w:val="1"/>
          <w:numId w:val="17"/>
        </w:numPr>
        <w:spacing w:before="120" w:after="240" w:line="360" w:lineRule="auto"/>
        <w:ind w:left="907" w:hanging="907"/>
        <w:contextualSpacing w:val="0"/>
        <w:jc w:val="both"/>
      </w:pPr>
      <w:bookmarkStart w:id="245" w:name="_Toc12416697"/>
      <w:r w:rsidRPr="00D42906">
        <w:t>The Service Provider undertakes to ensure that the following Services are provided</w:t>
      </w:r>
      <w:r w:rsidR="00365421" w:rsidRPr="00D42906">
        <w:t>,</w:t>
      </w:r>
      <w:r w:rsidRPr="00D42906">
        <w:t xml:space="preserve"> in accordance with the Best Industry Practice and attaining the Service Level and </w:t>
      </w:r>
      <w:r w:rsidR="000746D0" w:rsidRPr="00D42906">
        <w:t>Performance Criteria/Standards</w:t>
      </w:r>
      <w:r w:rsidRPr="00D42906">
        <w:t xml:space="preserve"> at all times.</w:t>
      </w:r>
      <w:bookmarkEnd w:id="245"/>
    </w:p>
    <w:p w14:paraId="15920B5B" w14:textId="29580376" w:rsidR="000811B0" w:rsidRPr="00D42906" w:rsidRDefault="00D42906" w:rsidP="00800B17">
      <w:pPr>
        <w:pStyle w:val="ListParagraph"/>
        <w:keepNext/>
        <w:keepLines/>
        <w:numPr>
          <w:ilvl w:val="1"/>
          <w:numId w:val="17"/>
        </w:numPr>
        <w:spacing w:before="120" w:after="240" w:line="360" w:lineRule="auto"/>
        <w:ind w:left="907" w:hanging="907"/>
        <w:contextualSpacing w:val="0"/>
        <w:jc w:val="both"/>
        <w:rPr>
          <w:rFonts w:ascii="Arial Bold" w:hAnsi="Arial Bold"/>
          <w:b/>
          <w:bCs/>
        </w:rPr>
      </w:pPr>
      <w:r>
        <w:rPr>
          <w:rFonts w:ascii="Arial Bold" w:hAnsi="Arial Bold"/>
          <w:b/>
          <w:bCs/>
        </w:rPr>
        <w:t>Subscription License</w:t>
      </w:r>
      <w:r w:rsidR="000811B0" w:rsidRPr="00D42906">
        <w:rPr>
          <w:rFonts w:ascii="Arial Bold" w:hAnsi="Arial Bold"/>
          <w:b/>
          <w:bCs/>
        </w:rPr>
        <w:t xml:space="preserve"> Licence</w:t>
      </w:r>
      <w:r w:rsidR="00365421" w:rsidRPr="00D42906">
        <w:rPr>
          <w:rFonts w:ascii="Arial Bold" w:hAnsi="Arial Bold"/>
          <w:b/>
          <w:bCs/>
        </w:rPr>
        <w:t>:</w:t>
      </w:r>
    </w:p>
    <w:p w14:paraId="40C7E5B4" w14:textId="7FA69E6C" w:rsidR="00365421" w:rsidRPr="00D42906" w:rsidRDefault="00365421" w:rsidP="00800B17">
      <w:pPr>
        <w:pStyle w:val="ListParagraph"/>
        <w:keepNext/>
        <w:keepLines/>
        <w:numPr>
          <w:ilvl w:val="2"/>
          <w:numId w:val="17"/>
        </w:numPr>
        <w:spacing w:before="120" w:after="240" w:line="360" w:lineRule="auto"/>
        <w:ind w:left="1361" w:hanging="1361"/>
        <w:contextualSpacing w:val="0"/>
        <w:jc w:val="both"/>
      </w:pPr>
      <w:r w:rsidRPr="00D42906">
        <w:t xml:space="preserve">In providing the </w:t>
      </w:r>
      <w:r w:rsidR="00D42906">
        <w:t>Subscription License</w:t>
      </w:r>
      <w:r w:rsidRPr="00D42906">
        <w:t xml:space="preserve"> SARS would be in a position to excess the </w:t>
      </w:r>
      <w:r w:rsidR="00D42906">
        <w:t>Database</w:t>
      </w:r>
      <w:r w:rsidRPr="00D42906">
        <w:t xml:space="preserve"> required to perform the necessary credit ratings, obtain arm’s length interest rates, access loan agreements and any other requirements as set out in the RFP.   </w:t>
      </w:r>
    </w:p>
    <w:p w14:paraId="7D0F5020" w14:textId="77777777" w:rsidR="00590090" w:rsidRPr="00D42906" w:rsidRDefault="00EA529E" w:rsidP="00800B17">
      <w:pPr>
        <w:pStyle w:val="ListParagraph"/>
        <w:keepNext/>
        <w:keepLines/>
        <w:numPr>
          <w:ilvl w:val="1"/>
          <w:numId w:val="17"/>
        </w:numPr>
        <w:spacing w:before="120" w:after="240" w:line="360" w:lineRule="auto"/>
        <w:ind w:left="907" w:hanging="907"/>
        <w:contextualSpacing w:val="0"/>
        <w:jc w:val="both"/>
        <w:rPr>
          <w:b/>
          <w:bCs/>
        </w:rPr>
      </w:pPr>
      <w:bookmarkStart w:id="246" w:name="_Toc12416719"/>
      <w:bookmarkEnd w:id="242"/>
      <w:r w:rsidRPr="00D42906">
        <w:rPr>
          <w:rFonts w:ascii="Arial Bold" w:hAnsi="Arial Bold"/>
          <w:b/>
          <w:bCs/>
        </w:rPr>
        <w:t>S</w:t>
      </w:r>
      <w:r w:rsidR="00590090" w:rsidRPr="00D42906">
        <w:rPr>
          <w:rFonts w:ascii="Arial Bold" w:hAnsi="Arial Bold"/>
          <w:b/>
          <w:bCs/>
        </w:rPr>
        <w:t>upport</w:t>
      </w:r>
      <w:r w:rsidR="00590090" w:rsidRPr="00D42906">
        <w:rPr>
          <w:b/>
          <w:bCs/>
        </w:rPr>
        <w:t xml:space="preserve"> </w:t>
      </w:r>
      <w:r w:rsidRPr="00D42906">
        <w:rPr>
          <w:b/>
          <w:bCs/>
        </w:rPr>
        <w:t>S</w:t>
      </w:r>
      <w:r w:rsidR="00590090" w:rsidRPr="00D42906">
        <w:rPr>
          <w:b/>
          <w:bCs/>
        </w:rPr>
        <w:t>ervices</w:t>
      </w:r>
      <w:bookmarkEnd w:id="246"/>
      <w:r w:rsidR="004B0ADB" w:rsidRPr="00D42906">
        <w:rPr>
          <w:b/>
          <w:bCs/>
        </w:rPr>
        <w:t>:</w:t>
      </w:r>
      <w:r w:rsidR="00590090" w:rsidRPr="00D42906">
        <w:rPr>
          <w:b/>
          <w:bCs/>
        </w:rPr>
        <w:t xml:space="preserve"> </w:t>
      </w:r>
    </w:p>
    <w:p w14:paraId="4F81D9A7" w14:textId="5D8E29E1"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247" w:name="_Toc12416720"/>
      <w:r w:rsidRPr="00D42906">
        <w:t xml:space="preserve">In providing the Support Services, </w:t>
      </w:r>
      <w:r w:rsidR="00493D74" w:rsidRPr="00D42906">
        <w:t>SARS</w:t>
      </w:r>
      <w:r w:rsidRPr="00D42906">
        <w:t xml:space="preserve"> shall request the assistance of the Service Provider with regard to any Deficiencies in the </w:t>
      </w:r>
      <w:r w:rsidR="001D615B" w:rsidRPr="00D42906">
        <w:t>Solution</w:t>
      </w:r>
      <w:r w:rsidRPr="00D42906">
        <w:t xml:space="preserve"> which it may identify in accord</w:t>
      </w:r>
      <w:r w:rsidR="007E188E" w:rsidRPr="00D42906">
        <w:t xml:space="preserve">ance with </w:t>
      </w:r>
      <w:r w:rsidRPr="00D42906">
        <w:t xml:space="preserve">the procedures set forth </w:t>
      </w:r>
      <w:r w:rsidR="007E188E" w:rsidRPr="00D42906">
        <w:t xml:space="preserve">by the </w:t>
      </w:r>
      <w:r w:rsidR="00221BC0" w:rsidRPr="00D42906">
        <w:t>Licensor</w:t>
      </w:r>
      <w:r w:rsidRPr="00D42906">
        <w:t>.</w:t>
      </w:r>
      <w:bookmarkEnd w:id="247"/>
    </w:p>
    <w:p w14:paraId="4387C996" w14:textId="6500D73A"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248" w:name="_Toc12416721"/>
      <w:r w:rsidRPr="00D42906">
        <w:t>The Service Provider undertakes that in providing such</w:t>
      </w:r>
      <w:r w:rsidR="00341476" w:rsidRPr="00D42906">
        <w:t xml:space="preserve"> Support</w:t>
      </w:r>
      <w:r w:rsidRPr="00D42906">
        <w:t xml:space="preserve"> Services it shall use </w:t>
      </w:r>
      <w:r w:rsidR="00512533" w:rsidRPr="00D42906">
        <w:t>Commercially Reasonable Efforts</w:t>
      </w:r>
      <w:r w:rsidRPr="00D42906">
        <w:t xml:space="preserve"> to ensure that the </w:t>
      </w:r>
      <w:r w:rsidR="001D615B" w:rsidRPr="00D42906">
        <w:t>Solution</w:t>
      </w:r>
      <w:r w:rsidRPr="00D42906">
        <w:t xml:space="preserve"> functions error-free, maintain the </w:t>
      </w:r>
      <w:r w:rsidR="001D615B" w:rsidRPr="00D42906">
        <w:t>Solution</w:t>
      </w:r>
      <w:r w:rsidRPr="00D42906">
        <w:t xml:space="preserve"> in such a manner as to its continued compliance with its Documentation, identify the nature and cause of the Problem, advise </w:t>
      </w:r>
      <w:r w:rsidR="00493D74" w:rsidRPr="00D42906">
        <w:t>SARS</w:t>
      </w:r>
      <w:r w:rsidRPr="00D42906">
        <w:t xml:space="preserve"> thereof and provide </w:t>
      </w:r>
      <w:r w:rsidR="00493D74" w:rsidRPr="00D42906">
        <w:t>SARS</w:t>
      </w:r>
      <w:r w:rsidRPr="00D42906">
        <w:t xml:space="preserve"> with future avoidance advice as well as undertaking any necessary preventative measures to minimise recurrence of the Problem.</w:t>
      </w:r>
      <w:bookmarkEnd w:id="248"/>
    </w:p>
    <w:p w14:paraId="3F06FFE2" w14:textId="77777777" w:rsidR="00644826" w:rsidRPr="00D42906" w:rsidRDefault="00644826" w:rsidP="00800B17">
      <w:pPr>
        <w:pStyle w:val="ListParagraph"/>
        <w:keepNext/>
        <w:keepLines/>
        <w:numPr>
          <w:ilvl w:val="2"/>
          <w:numId w:val="17"/>
        </w:numPr>
        <w:spacing w:before="120" w:after="240" w:line="360" w:lineRule="auto"/>
        <w:ind w:left="1361" w:hanging="1361"/>
        <w:contextualSpacing w:val="0"/>
        <w:jc w:val="both"/>
      </w:pPr>
      <w:bookmarkStart w:id="249" w:name="_Toc12416708"/>
      <w:bookmarkStart w:id="250" w:name="_Toc12416722"/>
      <w:r w:rsidRPr="00D42906">
        <w:t>The Service Provider shall, at its expense, supply all items necessary or required for the Support Services, provided that should the Services be provided at SARS’s offices, supplies of electricity, network connectivity and telephone services reasonably required by the Service Provider to provide such Services will be made available to the Service Provider in accordance with SARS's procedures and at SARS's expense.</w:t>
      </w:r>
    </w:p>
    <w:p w14:paraId="0A935C25" w14:textId="094C0B3E" w:rsidR="00644826" w:rsidRPr="00D42906" w:rsidRDefault="00644826" w:rsidP="00800B17">
      <w:pPr>
        <w:pStyle w:val="ListParagraph"/>
        <w:keepNext/>
        <w:keepLines/>
        <w:numPr>
          <w:ilvl w:val="2"/>
          <w:numId w:val="17"/>
        </w:numPr>
        <w:spacing w:before="120" w:after="240" w:line="360" w:lineRule="auto"/>
        <w:ind w:left="1361" w:hanging="1361"/>
        <w:contextualSpacing w:val="0"/>
        <w:jc w:val="both"/>
      </w:pPr>
      <w:bookmarkStart w:id="251" w:name="_Toc12416723"/>
      <w:r w:rsidRPr="00D42906">
        <w:t xml:space="preserve">The Service Provider undertakes that in providing the Support Services it will use its Commercially Reasonable Efforts to ensure that the </w:t>
      </w:r>
      <w:r w:rsidR="001D615B" w:rsidRPr="00D42906">
        <w:t>Solution</w:t>
      </w:r>
      <w:r w:rsidRPr="00D42906">
        <w:t xml:space="preserve"> functions error-free and to maintain the </w:t>
      </w:r>
      <w:r w:rsidR="001D615B" w:rsidRPr="00D42906">
        <w:t>Solution</w:t>
      </w:r>
      <w:r w:rsidRPr="00D42906">
        <w:t xml:space="preserve"> continued compliance with its Functional Specifications and the Documentation. The Service Provider will, on an ongoing basis apply Best Industry Practices to provide proactive preventative maintenance and advice in an effort to ensure that the </w:t>
      </w:r>
      <w:r w:rsidR="001D615B" w:rsidRPr="00D42906">
        <w:t>Solution</w:t>
      </w:r>
      <w:r w:rsidRPr="00D42906">
        <w:t xml:space="preserve"> will function error-free and will continue to comply with its Functional Specifications. In addition, the Service Provider will identify the nature and cause of the Problem, advice SARS thereof and provide SARS with future avoidance advice as well as undertaking any necessary preventative measures to minimise recurrence of the Problem.</w:t>
      </w:r>
      <w:bookmarkEnd w:id="251"/>
    </w:p>
    <w:p w14:paraId="45130046" w14:textId="559398D1" w:rsidR="00644826" w:rsidRPr="00D42906" w:rsidRDefault="00644826" w:rsidP="00800B17">
      <w:pPr>
        <w:pStyle w:val="ListParagraph"/>
        <w:keepNext/>
        <w:keepLines/>
        <w:numPr>
          <w:ilvl w:val="2"/>
          <w:numId w:val="17"/>
        </w:numPr>
        <w:spacing w:before="120" w:after="240" w:line="360" w:lineRule="auto"/>
        <w:ind w:left="1361" w:hanging="1361"/>
        <w:contextualSpacing w:val="0"/>
        <w:jc w:val="both"/>
      </w:pPr>
      <w:r w:rsidRPr="00D42906">
        <w:t>To ensure timely support to SARS, the Service Provider shall:</w:t>
      </w:r>
      <w:bookmarkEnd w:id="249"/>
    </w:p>
    <w:p w14:paraId="04FE6270" w14:textId="4557F79B"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2" w:name="_Toc12416709"/>
      <w:r w:rsidRPr="00D42906">
        <w:t xml:space="preserve">promptly notify SARS of any Upgrades or New Release of the </w:t>
      </w:r>
      <w:r w:rsidR="001D615B" w:rsidRPr="00D42906">
        <w:t>Solution</w:t>
      </w:r>
      <w:r w:rsidRPr="00D42906">
        <w:t>;</w:t>
      </w:r>
      <w:bookmarkEnd w:id="252"/>
    </w:p>
    <w:p w14:paraId="2E131078" w14:textId="77777777"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3" w:name="_Toc12416710"/>
      <w:r w:rsidRPr="00D42906">
        <w:t>provide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SARS to determine whether such Upgrade or New Release will be appropriate to SARS's requirements;</w:t>
      </w:r>
      <w:bookmarkEnd w:id="253"/>
    </w:p>
    <w:p w14:paraId="2C6BA4C3" w14:textId="77777777"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4" w:name="_Toc12416711"/>
      <w:r w:rsidRPr="00D42906">
        <w:t>ensure, within 7 (seven) days of receipt of such notification, that it delivers to SARS the object code of the Upgrade or New Release in machine</w:t>
      </w:r>
      <w:r w:rsidRPr="00D42906">
        <w:noBreakHyphen/>
        <w:t>readable form together with any amendments to the documentation which shall be necessary to describe and enable proper use of the improved facilities and functions of the Upgrade or New Release;</w:t>
      </w:r>
      <w:bookmarkEnd w:id="254"/>
    </w:p>
    <w:p w14:paraId="389C8629" w14:textId="77777777"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5" w:name="_Toc12416712"/>
      <w:r w:rsidRPr="00D42906">
        <w:t>ensure that it is available at all times during any SARS evaluation period to provide assistance to SARS in this respect; and</w:t>
      </w:r>
      <w:bookmarkEnd w:id="255"/>
    </w:p>
    <w:p w14:paraId="67D3AB02" w14:textId="1861066C"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6" w:name="_Toc12416713"/>
      <w:r w:rsidRPr="00D42906">
        <w:t xml:space="preserve">continue to provide any </w:t>
      </w:r>
      <w:r w:rsidR="00D42906">
        <w:t xml:space="preserve">Support </w:t>
      </w:r>
      <w:r w:rsidRPr="00D42906">
        <w:t>Services to SARS in respect of the release in use by SARS in the event that SARS elects not to evaluate and/or install the Upgrades or New Release.</w:t>
      </w:r>
      <w:bookmarkEnd w:id="256"/>
    </w:p>
    <w:p w14:paraId="3E545CF2" w14:textId="53CD7C01" w:rsidR="00644826" w:rsidRPr="00D42906" w:rsidRDefault="00644826" w:rsidP="00800B17">
      <w:pPr>
        <w:pStyle w:val="ListParagraph"/>
        <w:keepNext/>
        <w:keepLines/>
        <w:numPr>
          <w:ilvl w:val="2"/>
          <w:numId w:val="17"/>
        </w:numPr>
        <w:spacing w:before="120" w:after="240" w:line="360" w:lineRule="auto"/>
        <w:ind w:left="1361" w:hanging="1361"/>
        <w:contextualSpacing w:val="0"/>
        <w:jc w:val="both"/>
      </w:pPr>
      <w:bookmarkStart w:id="257" w:name="_Toc12416714"/>
      <w:r w:rsidRPr="00D42906">
        <w:t xml:space="preserve">SARS will (subject to the provisions of Clause </w:t>
      </w:r>
      <w:r w:rsidRPr="00D42906">
        <w:fldChar w:fldCharType="begin"/>
      </w:r>
      <w:r w:rsidRPr="00D42906">
        <w:instrText xml:space="preserve"> REF _Ref41298512 \r \h  \* MERGEFORMAT </w:instrText>
      </w:r>
      <w:r w:rsidRPr="00D42906">
        <w:fldChar w:fldCharType="separate"/>
      </w:r>
      <w:r w:rsidR="00800B17">
        <w:t>12</w:t>
      </w:r>
      <w:r w:rsidRPr="00D42906">
        <w:fldChar w:fldCharType="end"/>
      </w:r>
      <w:r w:rsidRPr="00D42906">
        <w:t xml:space="preserve"> below), at its election evaluate the Upgrade or New Release and will indicate to the Service Provider whether it wishes to install such Upgrade or New Release.</w:t>
      </w:r>
      <w:bookmarkEnd w:id="257"/>
      <w:r w:rsidRPr="00D42906">
        <w:t xml:space="preserve"> </w:t>
      </w:r>
    </w:p>
    <w:p w14:paraId="457E74FF" w14:textId="1A17A6A7" w:rsidR="00644826" w:rsidRPr="00D42906" w:rsidRDefault="00644826" w:rsidP="00800B17">
      <w:pPr>
        <w:pStyle w:val="ListParagraph"/>
        <w:keepNext/>
        <w:keepLines/>
        <w:numPr>
          <w:ilvl w:val="2"/>
          <w:numId w:val="17"/>
        </w:numPr>
        <w:spacing w:before="120" w:after="240" w:line="360" w:lineRule="auto"/>
        <w:ind w:left="1361" w:hanging="1361"/>
        <w:contextualSpacing w:val="0"/>
        <w:jc w:val="both"/>
      </w:pPr>
      <w:bookmarkStart w:id="258" w:name="_Toc12416715"/>
      <w:r w:rsidRPr="00D42906">
        <w:t xml:space="preserve">For the avoidance of doubt, the Parties record and agree that the Service Provider will provide the </w:t>
      </w:r>
      <w:r w:rsidR="00D42906">
        <w:t xml:space="preserve">Support </w:t>
      </w:r>
      <w:r w:rsidRPr="00D42906">
        <w:t>Services:</w:t>
      </w:r>
      <w:bookmarkEnd w:id="258"/>
      <w:r w:rsidRPr="00D42906">
        <w:t xml:space="preserve"> </w:t>
      </w:r>
    </w:p>
    <w:p w14:paraId="1F5B469C" w14:textId="3D66754D"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59" w:name="_Toc12416716"/>
      <w:r w:rsidRPr="00D42906">
        <w:t xml:space="preserve">from the Effective Date and in respect of </w:t>
      </w:r>
      <w:r w:rsidR="001D615B" w:rsidRPr="00D42906">
        <w:t>Solution</w:t>
      </w:r>
      <w:r w:rsidRPr="00D42906">
        <w:t xml:space="preserve"> already installed on SARS’s environment prior to the Effective Date;</w:t>
      </w:r>
      <w:bookmarkEnd w:id="259"/>
    </w:p>
    <w:p w14:paraId="0BB09EB3" w14:textId="77777777"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60" w:name="_Toc12416717"/>
      <w:r w:rsidRPr="00D42906">
        <w:t>in respect of Products procured by the Service Provider on behalf of SARS under this Agreement, from the date of installation of the Product by SARS; and</w:t>
      </w:r>
      <w:bookmarkEnd w:id="260"/>
    </w:p>
    <w:p w14:paraId="11C4EC35" w14:textId="77777777" w:rsidR="00644826" w:rsidRPr="00D42906" w:rsidRDefault="00644826" w:rsidP="00800B17">
      <w:pPr>
        <w:pStyle w:val="ListParagraph"/>
        <w:keepNext/>
        <w:keepLines/>
        <w:numPr>
          <w:ilvl w:val="3"/>
          <w:numId w:val="17"/>
        </w:numPr>
        <w:spacing w:before="120" w:after="240" w:line="360" w:lineRule="auto"/>
        <w:ind w:left="2041" w:hanging="2041"/>
        <w:contextualSpacing w:val="0"/>
        <w:jc w:val="both"/>
      </w:pPr>
      <w:bookmarkStart w:id="261" w:name="_Toc12416718"/>
      <w:r w:rsidRPr="00D42906">
        <w:t>in respect of Products procured by a Third-Party Service Provider on behalf of SARS after the Effective Date, from the date that SARS informs the Service Provider of the installation of the Product.</w:t>
      </w:r>
      <w:bookmarkEnd w:id="261"/>
      <w:r w:rsidRPr="00D42906">
        <w:t xml:space="preserve"> </w:t>
      </w:r>
    </w:p>
    <w:p w14:paraId="53AB4D7B" w14:textId="77777777" w:rsidR="00590090" w:rsidRPr="00D42906" w:rsidRDefault="00590090" w:rsidP="00800B17">
      <w:pPr>
        <w:pStyle w:val="ListParagraph"/>
        <w:keepNext/>
        <w:keepLines/>
        <w:numPr>
          <w:ilvl w:val="1"/>
          <w:numId w:val="17"/>
        </w:numPr>
        <w:spacing w:before="120" w:after="240" w:line="360" w:lineRule="auto"/>
        <w:ind w:left="907" w:hanging="907"/>
        <w:contextualSpacing w:val="0"/>
        <w:jc w:val="both"/>
        <w:rPr>
          <w:bCs/>
        </w:rPr>
      </w:pPr>
      <w:bookmarkStart w:id="262" w:name="_Toc12416724"/>
      <w:bookmarkEnd w:id="250"/>
      <w:r w:rsidRPr="00D42906">
        <w:rPr>
          <w:rFonts w:ascii="Arial Bold" w:hAnsi="Arial Bold"/>
          <w:b/>
          <w:bCs/>
        </w:rPr>
        <w:t>Training Services</w:t>
      </w:r>
      <w:bookmarkEnd w:id="262"/>
      <w:r w:rsidR="004B0ADB" w:rsidRPr="00D42906">
        <w:rPr>
          <w:rFonts w:ascii="Arial Bold" w:hAnsi="Arial Bold"/>
          <w:b/>
          <w:bCs/>
        </w:rPr>
        <w:t>:</w:t>
      </w:r>
    </w:p>
    <w:p w14:paraId="6DC842B8" w14:textId="3495C7DE" w:rsidR="00590090" w:rsidRPr="00D42906" w:rsidRDefault="00590090" w:rsidP="00800B17">
      <w:pPr>
        <w:pStyle w:val="ListParagraph"/>
        <w:keepNext/>
        <w:keepLines/>
        <w:numPr>
          <w:ilvl w:val="2"/>
          <w:numId w:val="17"/>
        </w:numPr>
        <w:spacing w:before="120" w:after="240" w:line="360" w:lineRule="auto"/>
        <w:ind w:left="1361" w:hanging="1361"/>
        <w:contextualSpacing w:val="0"/>
        <w:jc w:val="both"/>
        <w:rPr>
          <w:b/>
          <w:bCs/>
        </w:rPr>
      </w:pPr>
      <w:bookmarkStart w:id="263" w:name="_Toc12416725"/>
      <w:r w:rsidRPr="00D42906">
        <w:t xml:space="preserve">The Service Provider will provide </w:t>
      </w:r>
      <w:r w:rsidR="006B3C3B" w:rsidRPr="00D42906">
        <w:t>T</w:t>
      </w:r>
      <w:r w:rsidRPr="00D42906">
        <w:t xml:space="preserve">raining Services related to the </w:t>
      </w:r>
      <w:r w:rsidR="001D615B" w:rsidRPr="00D42906">
        <w:t>Solution</w:t>
      </w:r>
      <w:r w:rsidR="00EA529E" w:rsidRPr="00D42906">
        <w:t xml:space="preserve"> </w:t>
      </w:r>
      <w:r w:rsidR="006B3C3B" w:rsidRPr="00D42906">
        <w:t xml:space="preserve">at no additional costs </w:t>
      </w:r>
      <w:r w:rsidRPr="00D42906">
        <w:t xml:space="preserve">to SARS and/or the SARS Personnel the scope of which </w:t>
      </w:r>
      <w:r w:rsidR="004F4791" w:rsidRPr="00D42906">
        <w:t xml:space="preserve">is set out in the Service Provider’s proposal to </w:t>
      </w:r>
      <w:r w:rsidR="003F327D" w:rsidRPr="00D42906">
        <w:t xml:space="preserve">the </w:t>
      </w:r>
      <w:r w:rsidR="005C229C" w:rsidRPr="00D42906">
        <w:t>RFP</w:t>
      </w:r>
      <w:r w:rsidR="003F327D" w:rsidRPr="00D42906">
        <w:t xml:space="preserve"> and as amended by the Parties in writing from time to time, subject to the </w:t>
      </w:r>
      <w:r w:rsidR="00D203A6" w:rsidRPr="00D42906">
        <w:t xml:space="preserve">provisions of the </w:t>
      </w:r>
      <w:r w:rsidR="005C229C" w:rsidRPr="00D42906">
        <w:t>RFP</w:t>
      </w:r>
      <w:r w:rsidR="004F4791" w:rsidRPr="00D42906">
        <w:t>.</w:t>
      </w:r>
      <w:bookmarkEnd w:id="263"/>
    </w:p>
    <w:p w14:paraId="36B48149" w14:textId="4C3E7E28" w:rsidR="00590090" w:rsidRPr="00D42906" w:rsidRDefault="00590090" w:rsidP="00800B17">
      <w:pPr>
        <w:pStyle w:val="ListParagraph"/>
        <w:keepNext/>
        <w:keepLines/>
        <w:numPr>
          <w:ilvl w:val="1"/>
          <w:numId w:val="17"/>
        </w:numPr>
        <w:spacing w:before="120" w:after="240" w:line="360" w:lineRule="auto"/>
        <w:ind w:left="907" w:hanging="907"/>
        <w:contextualSpacing w:val="0"/>
        <w:jc w:val="both"/>
        <w:rPr>
          <w:b/>
        </w:rPr>
      </w:pPr>
      <w:bookmarkStart w:id="264" w:name="_Toc12416726"/>
      <w:bookmarkStart w:id="265" w:name="_Hlk41916031"/>
      <w:r w:rsidRPr="00D42906">
        <w:rPr>
          <w:b/>
        </w:rPr>
        <w:t>A</w:t>
      </w:r>
      <w:r w:rsidR="00FA2303" w:rsidRPr="00D42906">
        <w:rPr>
          <w:b/>
        </w:rPr>
        <w:t xml:space="preserve">d </w:t>
      </w:r>
      <w:r w:rsidR="00A032D9" w:rsidRPr="00D42906">
        <w:rPr>
          <w:b/>
        </w:rPr>
        <w:t>H</w:t>
      </w:r>
      <w:r w:rsidR="00FA2303" w:rsidRPr="00D42906">
        <w:rPr>
          <w:b/>
        </w:rPr>
        <w:t xml:space="preserve">oc </w:t>
      </w:r>
      <w:r w:rsidR="00FA2303" w:rsidRPr="00D42906">
        <w:rPr>
          <w:rFonts w:ascii="Arial Bold" w:hAnsi="Arial Bold"/>
          <w:b/>
          <w:bCs/>
        </w:rPr>
        <w:t>Services</w:t>
      </w:r>
      <w:bookmarkEnd w:id="264"/>
      <w:r w:rsidR="004B0ADB" w:rsidRPr="00D42906">
        <w:rPr>
          <w:b/>
        </w:rPr>
        <w:t>:</w:t>
      </w:r>
    </w:p>
    <w:p w14:paraId="45D08B7C" w14:textId="71216151" w:rsidR="001C011E" w:rsidRPr="00D42906" w:rsidRDefault="00590090" w:rsidP="00800B17">
      <w:pPr>
        <w:pStyle w:val="ListParagraph"/>
        <w:keepNext/>
        <w:keepLines/>
        <w:numPr>
          <w:ilvl w:val="2"/>
          <w:numId w:val="17"/>
        </w:numPr>
        <w:spacing w:before="120" w:after="240" w:line="360" w:lineRule="auto"/>
        <w:ind w:left="1361" w:hanging="1361"/>
        <w:contextualSpacing w:val="0"/>
        <w:jc w:val="both"/>
      </w:pPr>
      <w:bookmarkStart w:id="266" w:name="_Toc12416727"/>
      <w:r w:rsidRPr="00D42906">
        <w:t xml:space="preserve">The Service Provider will provide ongoing </w:t>
      </w:r>
      <w:r w:rsidR="00C02068" w:rsidRPr="00D42906">
        <w:t xml:space="preserve">professional </w:t>
      </w:r>
      <w:r w:rsidRPr="00D42906">
        <w:t xml:space="preserve">services in the Service Provider’s specialist fields of activity related to the operation and improved/increased use of the </w:t>
      </w:r>
      <w:r w:rsidR="001D615B" w:rsidRPr="00D42906">
        <w:t>Solution</w:t>
      </w:r>
      <w:r w:rsidR="00EA529E" w:rsidRPr="00D42906">
        <w:t>,</w:t>
      </w:r>
      <w:r w:rsidRPr="00D42906">
        <w:t xml:space="preserve"> as may be reasonably requested by SARS from time to time in writing</w:t>
      </w:r>
      <w:r w:rsidR="00512533" w:rsidRPr="00D42906">
        <w:t>, subject to SARS’s procurement processes and procedures</w:t>
      </w:r>
      <w:r w:rsidRPr="00D42906">
        <w:t>.</w:t>
      </w:r>
      <w:bookmarkEnd w:id="266"/>
    </w:p>
    <w:p w14:paraId="1D8900C9" w14:textId="4670E22C" w:rsidR="00347026" w:rsidRPr="00D42906" w:rsidRDefault="004F5D9B"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267" w:name="_Ref11720093"/>
      <w:bookmarkStart w:id="268" w:name="_Toc46482316"/>
      <w:bookmarkEnd w:id="265"/>
      <w:r w:rsidRPr="00D42906">
        <w:rPr>
          <w:b/>
          <w:bCs/>
          <w:caps/>
        </w:rPr>
        <w:t xml:space="preserve">general </w:t>
      </w:r>
      <w:r w:rsidR="00347026" w:rsidRPr="00D42906">
        <w:rPr>
          <w:b/>
          <w:bCs/>
          <w:caps/>
        </w:rPr>
        <w:t>PROVISION</w:t>
      </w:r>
      <w:r w:rsidRPr="00D42906">
        <w:rPr>
          <w:b/>
          <w:bCs/>
          <w:caps/>
        </w:rPr>
        <w:t xml:space="preserve">s </w:t>
      </w:r>
      <w:r w:rsidR="00644826" w:rsidRPr="00D42906">
        <w:rPr>
          <w:b/>
          <w:bCs/>
          <w:caps/>
        </w:rPr>
        <w:t xml:space="preserve">relating </w:t>
      </w:r>
      <w:r w:rsidRPr="00D42906">
        <w:rPr>
          <w:b/>
          <w:bCs/>
          <w:caps/>
        </w:rPr>
        <w:t xml:space="preserve">to the </w:t>
      </w:r>
      <w:r w:rsidR="00347026" w:rsidRPr="00D42906">
        <w:rPr>
          <w:b/>
          <w:bCs/>
          <w:caps/>
        </w:rPr>
        <w:t>SERVICES</w:t>
      </w:r>
      <w:bookmarkEnd w:id="267"/>
      <w:bookmarkEnd w:id="268"/>
    </w:p>
    <w:p w14:paraId="2BEFD50B" w14:textId="77777777" w:rsidR="00E406EF" w:rsidRPr="00D42906" w:rsidRDefault="00E406EF" w:rsidP="00800B17">
      <w:pPr>
        <w:pStyle w:val="ListParagraph"/>
        <w:keepNext/>
        <w:keepLines/>
        <w:numPr>
          <w:ilvl w:val="1"/>
          <w:numId w:val="17"/>
        </w:numPr>
        <w:spacing w:before="120" w:after="240" w:line="360" w:lineRule="auto"/>
        <w:ind w:left="907" w:hanging="907"/>
        <w:contextualSpacing w:val="0"/>
        <w:jc w:val="both"/>
        <w:rPr>
          <w:b/>
          <w:bCs/>
        </w:rPr>
      </w:pPr>
      <w:bookmarkStart w:id="269" w:name="_Toc12416729"/>
      <w:r w:rsidRPr="00D42906">
        <w:t>Without limiting the generality of the Service Provider</w:t>
      </w:r>
      <w:r w:rsidR="004B0ADB" w:rsidRPr="00D42906">
        <w:t>’</w:t>
      </w:r>
      <w:r w:rsidRPr="00D42906">
        <w:t xml:space="preserve">s obligations detailed elsewhere in this Agreement, the Service Provider </w:t>
      </w:r>
      <w:r w:rsidR="00EA529E" w:rsidRPr="00D42906">
        <w:t>undertakes a</w:t>
      </w:r>
      <w:r w:rsidRPr="00D42906">
        <w:t>s part of the Services</w:t>
      </w:r>
      <w:r w:rsidR="00EA529E" w:rsidRPr="00D42906">
        <w:t xml:space="preserve"> for the Term</w:t>
      </w:r>
      <w:r w:rsidRPr="00D42906">
        <w:t>:</w:t>
      </w:r>
      <w:bookmarkEnd w:id="269"/>
    </w:p>
    <w:p w14:paraId="2ACCDF6A" w14:textId="77777777" w:rsidR="00E406EF" w:rsidRPr="00D42906" w:rsidRDefault="00EA529E" w:rsidP="00800B17">
      <w:pPr>
        <w:pStyle w:val="ListParagraph"/>
        <w:keepNext/>
        <w:keepLines/>
        <w:numPr>
          <w:ilvl w:val="2"/>
          <w:numId w:val="17"/>
        </w:numPr>
        <w:spacing w:before="120" w:after="240" w:line="360" w:lineRule="auto"/>
        <w:ind w:left="1361" w:hanging="1361"/>
        <w:contextualSpacing w:val="0"/>
        <w:jc w:val="both"/>
      </w:pPr>
      <w:bookmarkStart w:id="270" w:name="_Toc12416730"/>
      <w:r w:rsidRPr="00D42906">
        <w:t xml:space="preserve">to </w:t>
      </w:r>
      <w:r w:rsidR="00E406EF" w:rsidRPr="00D42906">
        <w:t xml:space="preserve">comply with SARS’s information and data security standards </w:t>
      </w:r>
      <w:r w:rsidRPr="00D42906">
        <w:t>as communicated in writing from time to time</w:t>
      </w:r>
      <w:r w:rsidR="00E406EF" w:rsidRPr="00D42906">
        <w:t>;</w:t>
      </w:r>
      <w:bookmarkEnd w:id="270"/>
    </w:p>
    <w:p w14:paraId="10A3A5E0" w14:textId="0CC9ACD0"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271" w:name="_Ref533019837"/>
      <w:bookmarkStart w:id="272" w:name="_Toc12416731"/>
      <w:r w:rsidRPr="00D42906">
        <w:t>at its own cost</w:t>
      </w:r>
      <w:r w:rsidR="006B3C3B" w:rsidRPr="00D42906">
        <w:t>,</w:t>
      </w:r>
      <w:r w:rsidRPr="00D42906">
        <w:t xml:space="preserve"> provide, maintain and, where required, upgrade such computer systems, data bases and </w:t>
      </w:r>
      <w:r w:rsidR="001D615B" w:rsidRPr="00D42906">
        <w:t>Solution</w:t>
      </w:r>
      <w:r w:rsidRPr="00D42906">
        <w:t xml:space="preserve"> as may be necessary, and as required by SARS, for the provision of the Services. In particular, the Service Provider shall ensure that all </w:t>
      </w:r>
      <w:r w:rsidR="001D615B" w:rsidRPr="00D42906">
        <w:t>Solution</w:t>
      </w:r>
      <w:r w:rsidR="00EB6F13" w:rsidRPr="00D42906">
        <w:t xml:space="preserve"> </w:t>
      </w:r>
      <w:r w:rsidRPr="00D42906">
        <w:t xml:space="preserve">will be kept at levels supported by the </w:t>
      </w:r>
      <w:r w:rsidR="00C60AB4" w:rsidRPr="00D42906">
        <w:t xml:space="preserve">Licensor </w:t>
      </w:r>
      <w:r w:rsidR="00EB6F13" w:rsidRPr="00D42906">
        <w:t>and</w:t>
      </w:r>
      <w:r w:rsidRPr="00D42906">
        <w:t xml:space="preserve"> will be </w:t>
      </w:r>
      <w:r w:rsidR="00EB6F13" w:rsidRPr="00D42906">
        <w:t>U</w:t>
      </w:r>
      <w:r w:rsidRPr="00D42906">
        <w:t>pgraded as required to meet the Service</w:t>
      </w:r>
      <w:r w:rsidR="00EB6F13" w:rsidRPr="00D42906">
        <w:t>s</w:t>
      </w:r>
      <w:r w:rsidRPr="00D42906">
        <w:t xml:space="preserve">, </w:t>
      </w:r>
      <w:r w:rsidR="00C60AB4" w:rsidRPr="00D42906">
        <w:t>Licensor</w:t>
      </w:r>
      <w:r w:rsidRPr="00D42906">
        <w:t xml:space="preserve"> end-of-life policies and timelines and </w:t>
      </w:r>
      <w:r w:rsidR="00C60AB4" w:rsidRPr="00D42906">
        <w:t>Licensor</w:t>
      </w:r>
      <w:r w:rsidRPr="00D42906">
        <w:t xml:space="preserve">-recommended requirements. The Service Provider shall schedule all such </w:t>
      </w:r>
      <w:r w:rsidR="00EB6F13" w:rsidRPr="00D42906">
        <w:t>U</w:t>
      </w:r>
      <w:r w:rsidRPr="00D42906">
        <w:t xml:space="preserve">pgrades and replacements in </w:t>
      </w:r>
      <w:r w:rsidR="00000176" w:rsidRPr="00D42906">
        <w:t>advance and</w:t>
      </w:r>
      <w:r w:rsidRPr="00D42906">
        <w:t xml:space="preserve">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271"/>
      <w:bookmarkEnd w:id="272"/>
    </w:p>
    <w:p w14:paraId="711F36F9" w14:textId="6433DB97"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273" w:name="_Toc12416732"/>
      <w:r w:rsidRPr="00D42906">
        <w:t xml:space="preserve">without limiting the generality of </w:t>
      </w:r>
      <w:r w:rsidR="008405ED" w:rsidRPr="00D42906">
        <w:t>C</w:t>
      </w:r>
      <w:r w:rsidRPr="00D42906">
        <w:t xml:space="preserve">lause </w:t>
      </w:r>
      <w:r w:rsidR="008405ED" w:rsidRPr="00D42906">
        <w:fldChar w:fldCharType="begin"/>
      </w:r>
      <w:r w:rsidR="008405ED" w:rsidRPr="00D42906">
        <w:instrText xml:space="preserve"> REF _Ref533019837 \r \h </w:instrText>
      </w:r>
      <w:r w:rsidR="000746D0" w:rsidRPr="00D42906">
        <w:instrText xml:space="preserve"> \* MERGEFORMAT </w:instrText>
      </w:r>
      <w:r w:rsidR="008405ED" w:rsidRPr="00D42906">
        <w:fldChar w:fldCharType="separate"/>
      </w:r>
      <w:r w:rsidR="00800B17">
        <w:t>9.1.2</w:t>
      </w:r>
      <w:r w:rsidR="008405ED" w:rsidRPr="00D42906">
        <w:fldChar w:fldCharType="end"/>
      </w:r>
      <w:r w:rsidR="008405ED" w:rsidRPr="00D42906">
        <w:t xml:space="preserve"> above</w:t>
      </w:r>
      <w:r w:rsidRPr="00D42906">
        <w:t xml:space="preserve">, at its own cost, maintain its computer based security systems to counteract fraudulent claims in as far as it is in accordance with </w:t>
      </w:r>
      <w:r w:rsidR="008405ED" w:rsidRPr="00D42906">
        <w:t>the Best I</w:t>
      </w:r>
      <w:r w:rsidRPr="00D42906">
        <w:t xml:space="preserve">ndustry </w:t>
      </w:r>
      <w:r w:rsidR="008405ED" w:rsidRPr="00D42906">
        <w:t>P</w:t>
      </w:r>
      <w:r w:rsidRPr="00D42906">
        <w:t>ractic</w:t>
      </w:r>
      <w:r w:rsidR="008405ED" w:rsidRPr="00D42906">
        <w:t xml:space="preserve">e or </w:t>
      </w:r>
      <w:r w:rsidRPr="00D42906">
        <w:t xml:space="preserve">security </w:t>
      </w:r>
      <w:r w:rsidR="008405ED" w:rsidRPr="00D42906">
        <w:t xml:space="preserve">level </w:t>
      </w:r>
      <w:r w:rsidRPr="00D42906">
        <w:t>that is no less secure than the security SARS provided as of the Effective Date or the security the Service Provider then provides for its own systems and data, whichever is greater.</w:t>
      </w:r>
      <w:bookmarkEnd w:id="273"/>
      <w:r w:rsidRPr="00D42906">
        <w:t xml:space="preserve"> </w:t>
      </w:r>
    </w:p>
    <w:p w14:paraId="558CDBED" w14:textId="1ADF460A" w:rsidR="00347026" w:rsidRPr="00D42906" w:rsidRDefault="00347026" w:rsidP="00800B17">
      <w:pPr>
        <w:pStyle w:val="ListParagraph"/>
        <w:keepNext/>
        <w:keepLines/>
        <w:numPr>
          <w:ilvl w:val="1"/>
          <w:numId w:val="17"/>
        </w:numPr>
        <w:spacing w:before="120" w:after="240" w:line="360" w:lineRule="auto"/>
        <w:ind w:left="907" w:hanging="907"/>
        <w:contextualSpacing w:val="0"/>
        <w:jc w:val="both"/>
      </w:pPr>
      <w:bookmarkStart w:id="274" w:name="_Toc12416733"/>
      <w:r w:rsidRPr="00D42906">
        <w:t xml:space="preserve">The Service Provider undertakes for the Term, to provide the Services as fully outlined in </w:t>
      </w:r>
      <w:r w:rsidR="00E23CEB" w:rsidRPr="00D42906">
        <w:t>Clause</w:t>
      </w:r>
      <w:r w:rsidRPr="00D42906">
        <w:t xml:space="preserve"> </w:t>
      </w:r>
      <w:r w:rsidR="00A032D9" w:rsidRPr="00D42906">
        <w:fldChar w:fldCharType="begin"/>
      </w:r>
      <w:r w:rsidR="00A032D9" w:rsidRPr="00D42906">
        <w:instrText xml:space="preserve"> REF _Ref527380925 \r \h </w:instrText>
      </w:r>
      <w:r w:rsidR="00E42605" w:rsidRPr="00D42906">
        <w:instrText xml:space="preserve"> \* MERGEFORMAT </w:instrText>
      </w:r>
      <w:r w:rsidR="00A032D9" w:rsidRPr="00D42906">
        <w:fldChar w:fldCharType="separate"/>
      </w:r>
      <w:r w:rsidR="00800B17">
        <w:t>8</w:t>
      </w:r>
      <w:r w:rsidR="00A032D9" w:rsidRPr="00D42906">
        <w:fldChar w:fldCharType="end"/>
      </w:r>
      <w:r w:rsidRPr="00D42906">
        <w:t xml:space="preserve"> to SARS in accordance with the provisions of this Agreement.</w:t>
      </w:r>
      <w:bookmarkEnd w:id="274"/>
    </w:p>
    <w:p w14:paraId="17DDFB7A" w14:textId="039210FF"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75" w:name="_Toc12416734"/>
      <w:r w:rsidRPr="00D42906">
        <w:t xml:space="preserve">The Service Provider shall perform the Services </w:t>
      </w:r>
      <w:r w:rsidR="0039545E" w:rsidRPr="00D42906">
        <w:t>contemplated in this Agreement remotely or</w:t>
      </w:r>
      <w:r w:rsidR="006B3C3B" w:rsidRPr="00D42906">
        <w:t xml:space="preserve"> where required,</w:t>
      </w:r>
      <w:r w:rsidR="0039545E" w:rsidRPr="00D42906">
        <w:t xml:space="preserve"> onsite</w:t>
      </w:r>
      <w:r w:rsidR="006B3C3B" w:rsidRPr="00D42906">
        <w:t>,</w:t>
      </w:r>
      <w:r w:rsidR="0039545E" w:rsidRPr="00D42906">
        <w:t xml:space="preserve"> at the </w:t>
      </w:r>
      <w:r w:rsidR="008C3606" w:rsidRPr="00D42906">
        <w:t>Premises</w:t>
      </w:r>
      <w:r w:rsidRPr="00D42906">
        <w:t>.</w:t>
      </w:r>
      <w:r w:rsidR="00347026" w:rsidRPr="00D42906">
        <w:t xml:space="preserve"> In instances where SARS discloses </w:t>
      </w:r>
      <w:r w:rsidR="00512533" w:rsidRPr="00D42906">
        <w:t>Confidential I</w:t>
      </w:r>
      <w:r w:rsidR="00347026" w:rsidRPr="00D42906">
        <w:t xml:space="preserve">nformation for the provision of the Services, the Service Provider shall not remove any of the so disclosed Confidential Information from the </w:t>
      </w:r>
      <w:r w:rsidR="008C3606" w:rsidRPr="00D42906">
        <w:t>Premises</w:t>
      </w:r>
      <w:r w:rsidR="00347026" w:rsidRPr="00D42906">
        <w:t xml:space="preserve"> without SARS’s express prior written permission, which SARS may, in its sole discretion, withhold. For these purposes, </w:t>
      </w:r>
      <w:r w:rsidR="001639E1" w:rsidRPr="00D42906">
        <w:t>the</w:t>
      </w:r>
      <w:r w:rsidR="008A2F88" w:rsidRPr="00D42906">
        <w:t xml:space="preserve"> </w:t>
      </w:r>
      <w:r w:rsidR="00347026" w:rsidRPr="00D42906">
        <w:t>Service Provider Personnel shall sign SARS’s oath of secrecy and where applicable, without limiting Clauses</w:t>
      </w:r>
      <w:r w:rsidR="008405ED" w:rsidRPr="00D42906">
        <w:t xml:space="preserve"> </w:t>
      </w:r>
      <w:r w:rsidR="006B3C3B" w:rsidRPr="00D42906">
        <w:fldChar w:fldCharType="begin"/>
      </w:r>
      <w:r w:rsidR="006B3C3B" w:rsidRPr="00D42906">
        <w:instrText xml:space="preserve"> REF _Ref2859348 \r \h </w:instrText>
      </w:r>
      <w:r w:rsidR="004A16F1" w:rsidRPr="00D42906">
        <w:instrText xml:space="preserve"> \* MERGEFORMAT </w:instrText>
      </w:r>
      <w:r w:rsidR="006B3C3B" w:rsidRPr="00D42906">
        <w:fldChar w:fldCharType="separate"/>
      </w:r>
      <w:r w:rsidR="00800B17">
        <w:t>23</w:t>
      </w:r>
      <w:r w:rsidR="006B3C3B" w:rsidRPr="00D42906">
        <w:fldChar w:fldCharType="end"/>
      </w:r>
      <w:r w:rsidR="006B3C3B" w:rsidRPr="00D42906">
        <w:t xml:space="preserve">, </w:t>
      </w:r>
      <w:r w:rsidR="006B3C3B" w:rsidRPr="00D42906">
        <w:fldChar w:fldCharType="begin"/>
      </w:r>
      <w:r w:rsidR="006B3C3B" w:rsidRPr="00D42906">
        <w:instrText xml:space="preserve"> REF _Ref2859385 \r \h </w:instrText>
      </w:r>
      <w:r w:rsidR="004A16F1" w:rsidRPr="00D42906">
        <w:instrText xml:space="preserve"> \* MERGEFORMAT </w:instrText>
      </w:r>
      <w:r w:rsidR="006B3C3B" w:rsidRPr="00D42906">
        <w:fldChar w:fldCharType="separate"/>
      </w:r>
      <w:r w:rsidR="00800B17">
        <w:t>24</w:t>
      </w:r>
      <w:r w:rsidR="006B3C3B" w:rsidRPr="00D42906">
        <w:fldChar w:fldCharType="end"/>
      </w:r>
      <w:r w:rsidR="006B3C3B" w:rsidRPr="00D42906">
        <w:t xml:space="preserve">, and </w:t>
      </w:r>
      <w:r w:rsidR="006B3C3B" w:rsidRPr="00D42906">
        <w:fldChar w:fldCharType="begin"/>
      </w:r>
      <w:r w:rsidR="006B3C3B" w:rsidRPr="00D42906">
        <w:instrText xml:space="preserve"> REF _Ref2859369 \r \h </w:instrText>
      </w:r>
      <w:r w:rsidR="004A16F1" w:rsidRPr="00D42906">
        <w:instrText xml:space="preserve"> \* MERGEFORMAT </w:instrText>
      </w:r>
      <w:r w:rsidR="006B3C3B" w:rsidRPr="00D42906">
        <w:fldChar w:fldCharType="separate"/>
      </w:r>
      <w:r w:rsidR="00800B17">
        <w:t>25</w:t>
      </w:r>
      <w:r w:rsidR="006B3C3B" w:rsidRPr="00D42906">
        <w:fldChar w:fldCharType="end"/>
      </w:r>
      <w:r w:rsidR="00347026" w:rsidRPr="00D42906">
        <w:t xml:space="preserve"> below, as well as </w:t>
      </w:r>
      <w:r w:rsidR="00E43418" w:rsidRPr="00D42906">
        <w:t xml:space="preserve">Data Processing </w:t>
      </w:r>
      <w:r w:rsidR="00C57281" w:rsidRPr="00D42906">
        <w:t>Agreement</w:t>
      </w:r>
      <w:r w:rsidR="00347026" w:rsidRPr="00D42906">
        <w:t>, which documents will once signed by the Parties, be incorporated herein by reference.</w:t>
      </w:r>
      <w:bookmarkEnd w:id="275"/>
    </w:p>
    <w:p w14:paraId="3A052BC5" w14:textId="427A3D21"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76" w:name="_Toc12416735"/>
      <w:r w:rsidRPr="00D42906">
        <w:t xml:space="preserve">The Service Provider shall provide all Services utilising security technologies and techniques in accordance with </w:t>
      </w:r>
      <w:r w:rsidR="00EB6F13" w:rsidRPr="00D42906">
        <w:t>B</w:t>
      </w:r>
      <w:r w:rsidRPr="00D42906">
        <w:t xml:space="preserve">est </w:t>
      </w:r>
      <w:r w:rsidR="00EB6F13" w:rsidRPr="00D42906">
        <w:t>I</w:t>
      </w:r>
      <w:r w:rsidRPr="00D42906">
        <w:t xml:space="preserve">ndustry </w:t>
      </w:r>
      <w:r w:rsidR="00EB6F13" w:rsidRPr="00D42906">
        <w:t>P</w:t>
      </w:r>
      <w:r w:rsidRPr="00D42906">
        <w:t>ractice and SARS</w:t>
      </w:r>
      <w:r w:rsidR="00C60AB4" w:rsidRPr="00D42906">
        <w:t xml:space="preserve"> </w:t>
      </w:r>
      <w:r w:rsidR="00EB6F13" w:rsidRPr="00D42906">
        <w:t>PPS</w:t>
      </w:r>
      <w:r w:rsidR="00C60AB4" w:rsidRPr="00D42906">
        <w:t>&amp;G</w:t>
      </w:r>
      <w:r w:rsidR="00EB6F13" w:rsidRPr="00D42906">
        <w:t xml:space="preserve"> </w:t>
      </w:r>
      <w:r w:rsidRPr="00D42906">
        <w:t xml:space="preserve">including those relating to the prevention and detection of inappropriate use or access of </w:t>
      </w:r>
      <w:r w:rsidR="001D615B" w:rsidRPr="00D42906">
        <w:t>Solution</w:t>
      </w:r>
      <w:r w:rsidRPr="00D42906">
        <w:t>,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bookmarkEnd w:id="276"/>
    </w:p>
    <w:p w14:paraId="736D0419" w14:textId="77777777" w:rsidR="00347026"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77" w:name="_Toc12416736"/>
      <w:r w:rsidRPr="00D42906">
        <w:t xml:space="preserve">The Service Provider </w:t>
      </w:r>
      <w:r w:rsidR="00347026" w:rsidRPr="00D42906">
        <w:t>undertakes for the Term:</w:t>
      </w:r>
      <w:bookmarkEnd w:id="277"/>
    </w:p>
    <w:p w14:paraId="384323A0" w14:textId="77777777" w:rsidR="00E337E4" w:rsidRPr="00D42906" w:rsidRDefault="00347026" w:rsidP="00800B17">
      <w:pPr>
        <w:pStyle w:val="ListParagraph"/>
        <w:keepNext/>
        <w:keepLines/>
        <w:numPr>
          <w:ilvl w:val="2"/>
          <w:numId w:val="17"/>
        </w:numPr>
        <w:spacing w:before="120" w:after="240" w:line="360" w:lineRule="auto"/>
        <w:ind w:left="1361" w:hanging="1361"/>
        <w:contextualSpacing w:val="0"/>
        <w:jc w:val="both"/>
      </w:pPr>
      <w:bookmarkStart w:id="278" w:name="_Toc12416737"/>
      <w:r w:rsidRPr="00D42906">
        <w:t xml:space="preserve">to use </w:t>
      </w:r>
      <w:r w:rsidR="00E337E4" w:rsidRPr="00D42906">
        <w:t>industry leading levels of functionality and performance</w:t>
      </w:r>
      <w:r w:rsidRPr="00D42906">
        <w:t xml:space="preserve"> </w:t>
      </w:r>
      <w:r w:rsidR="008405ED" w:rsidRPr="00D42906">
        <w:t xml:space="preserve">as prescribed by the Best Industry Practice </w:t>
      </w:r>
      <w:r w:rsidRPr="00D42906">
        <w:t>in the provision of the Services to SARS;</w:t>
      </w:r>
      <w:bookmarkEnd w:id="278"/>
      <w:r w:rsidR="00E337E4" w:rsidRPr="00D42906">
        <w:t xml:space="preserve">  </w:t>
      </w:r>
    </w:p>
    <w:p w14:paraId="02BA8460" w14:textId="77777777" w:rsidR="00E337E4" w:rsidRPr="00D42906" w:rsidRDefault="00347026" w:rsidP="00800B17">
      <w:pPr>
        <w:pStyle w:val="ListParagraph"/>
        <w:keepNext/>
        <w:keepLines/>
        <w:numPr>
          <w:ilvl w:val="2"/>
          <w:numId w:val="17"/>
        </w:numPr>
        <w:spacing w:before="120" w:after="240" w:line="360" w:lineRule="auto"/>
        <w:ind w:left="1361" w:hanging="1361"/>
        <w:contextualSpacing w:val="0"/>
        <w:jc w:val="both"/>
      </w:pPr>
      <w:bookmarkStart w:id="279" w:name="_Toc12416738"/>
      <w:r w:rsidRPr="00D42906">
        <w:t xml:space="preserve">to </w:t>
      </w:r>
      <w:r w:rsidR="00E337E4" w:rsidRPr="00D42906">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D42906">
        <w:t xml:space="preserve">; </w:t>
      </w:r>
      <w:r w:rsidR="00102791" w:rsidRPr="00D42906">
        <w:t>a</w:t>
      </w:r>
      <w:r w:rsidR="008405ED" w:rsidRPr="00D42906">
        <w:t>nd</w:t>
      </w:r>
      <w:bookmarkEnd w:id="279"/>
    </w:p>
    <w:p w14:paraId="487502C8" w14:textId="77777777" w:rsidR="00E337E4" w:rsidRPr="00D42906" w:rsidRDefault="00347026" w:rsidP="00800B17">
      <w:pPr>
        <w:pStyle w:val="ListParagraph"/>
        <w:keepNext/>
        <w:keepLines/>
        <w:numPr>
          <w:ilvl w:val="2"/>
          <w:numId w:val="17"/>
        </w:numPr>
        <w:spacing w:before="120" w:after="240" w:line="360" w:lineRule="auto"/>
        <w:ind w:left="1361" w:hanging="1361"/>
        <w:contextualSpacing w:val="0"/>
        <w:jc w:val="both"/>
      </w:pPr>
      <w:bookmarkStart w:id="280" w:name="_Ref166775628"/>
      <w:bookmarkStart w:id="281" w:name="_Toc12416739"/>
      <w:r w:rsidRPr="00D42906">
        <w:t xml:space="preserve">to </w:t>
      </w:r>
      <w:r w:rsidR="00E337E4" w:rsidRPr="00D42906">
        <w:t xml:space="preserve">provide SARS with information regarding any newly improved or enhanced commercially available information technologies that </w:t>
      </w:r>
      <w:r w:rsidR="006B3C3B" w:rsidRPr="00D42906">
        <w:t xml:space="preserve">the </w:t>
      </w:r>
      <w:r w:rsidR="00E337E4" w:rsidRPr="00D42906">
        <w:t>Service Provider becomes aware of and which reasonably could be expected to have a positive impact on the Services including, without limitation, in the areas of increased efficiency, increased quality and/or reduced costs</w:t>
      </w:r>
      <w:bookmarkEnd w:id="280"/>
      <w:r w:rsidR="00E337E4" w:rsidRPr="00D42906">
        <w:t>.</w:t>
      </w:r>
      <w:bookmarkEnd w:id="281"/>
    </w:p>
    <w:p w14:paraId="4BF89D6E" w14:textId="77777777"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82" w:name="_Toc12416740"/>
      <w:r w:rsidRPr="00D42906">
        <w:t>Without limiting the generality of the foregoing, the Service Provider shall implement and/or use network management and maintenance applications and tools and appropriate intrusion detection, identity management, and encryption technologies</w:t>
      </w:r>
      <w:r w:rsidR="006B3C3B" w:rsidRPr="00D42906">
        <w:t xml:space="preserve"> when providing the Services</w:t>
      </w:r>
      <w:r w:rsidRPr="00D42906">
        <w:t xml:space="preserve">. The Service Provider shall maintain the security of the Services and the systems relating to such Services at a level that is generally acceptable in the </w:t>
      </w:r>
      <w:r w:rsidR="00512533" w:rsidRPr="00D42906">
        <w:t>marketplace</w:t>
      </w:r>
      <w:r w:rsidR="008405ED" w:rsidRPr="00D42906">
        <w:t xml:space="preserve"> and/or as prescribed by Best Industry Practice</w:t>
      </w:r>
      <w:r w:rsidRPr="00D42906">
        <w:t>.</w:t>
      </w:r>
      <w:bookmarkEnd w:id="282"/>
      <w:r w:rsidRPr="00D42906">
        <w:t xml:space="preserve"> </w:t>
      </w:r>
    </w:p>
    <w:p w14:paraId="1BBC6F96" w14:textId="77777777" w:rsidR="00E337E4" w:rsidRPr="00D42906" w:rsidRDefault="00E337E4" w:rsidP="00800B17">
      <w:pPr>
        <w:pStyle w:val="ListParagraph"/>
        <w:keepNext/>
        <w:keepLines/>
        <w:numPr>
          <w:ilvl w:val="1"/>
          <w:numId w:val="17"/>
        </w:numPr>
        <w:spacing w:before="120" w:after="240" w:line="360" w:lineRule="auto"/>
        <w:ind w:left="907" w:hanging="907"/>
        <w:contextualSpacing w:val="0"/>
        <w:jc w:val="both"/>
      </w:pPr>
      <w:bookmarkStart w:id="283" w:name="_Toc12416741"/>
      <w:r w:rsidRPr="00D42906">
        <w:t>The risk of and liability for any erroneous Deliverables or any errors which may occur due to fraud or unlawful activity on the part of the Service Provider</w:t>
      </w:r>
      <w:r w:rsidR="004B0ADB" w:rsidRPr="00D42906">
        <w:t>’</w:t>
      </w:r>
      <w:r w:rsidRPr="00D42906">
        <w:t>s Staff shall lie with the Service Provider.</w:t>
      </w:r>
      <w:bookmarkEnd w:id="283"/>
    </w:p>
    <w:p w14:paraId="2711932D" w14:textId="77777777"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284" w:name="_Ref319513098"/>
      <w:bookmarkStart w:id="285" w:name="_Toc12416742"/>
      <w:r w:rsidRPr="00D42906">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84"/>
      <w:bookmarkEnd w:id="285"/>
    </w:p>
    <w:p w14:paraId="6847FC56" w14:textId="1E71A038" w:rsidR="001C011E"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286" w:name="_Toc12416743"/>
      <w:r w:rsidRPr="00D42906">
        <w:t xml:space="preserve">Without limiting the provisions of this </w:t>
      </w:r>
      <w:r w:rsidR="00E23CEB" w:rsidRPr="00D42906">
        <w:t>Clause</w:t>
      </w:r>
      <w:r w:rsidR="00512533" w:rsidRPr="00D42906">
        <w:t xml:space="preserve"> </w:t>
      </w:r>
      <w:r w:rsidR="00512533" w:rsidRPr="00D42906">
        <w:fldChar w:fldCharType="begin"/>
      </w:r>
      <w:r w:rsidR="00512533" w:rsidRPr="00D42906">
        <w:instrText xml:space="preserve"> REF _Ref11720093 \r \h </w:instrText>
      </w:r>
      <w:r w:rsidR="004A16F1" w:rsidRPr="00D42906">
        <w:instrText xml:space="preserve"> \* MERGEFORMAT </w:instrText>
      </w:r>
      <w:r w:rsidR="00512533" w:rsidRPr="00D42906">
        <w:fldChar w:fldCharType="separate"/>
      </w:r>
      <w:r w:rsidR="00800B17">
        <w:t>9</w:t>
      </w:r>
      <w:r w:rsidR="00512533" w:rsidRPr="00D42906">
        <w:fldChar w:fldCharType="end"/>
      </w:r>
      <w:r w:rsidRPr="00D42906">
        <w:t>, the Parties undertake to do all reasonable things, perform all reasonable actions and take all reasonable steps and, where necessary</w:t>
      </w:r>
      <w:r w:rsidR="006B3C3B" w:rsidRPr="00D42906">
        <w:t>,</w:t>
      </w:r>
      <w:r w:rsidRPr="00D42906">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D42906">
        <w:t xml:space="preserve">and/or </w:t>
      </w:r>
      <w:r w:rsidRPr="00D42906">
        <w:t>adversely affect such Party being expected to so perform.</w:t>
      </w:r>
      <w:bookmarkEnd w:id="286"/>
    </w:p>
    <w:p w14:paraId="541EA1B7"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287" w:name="_Toc532895201"/>
      <w:bookmarkStart w:id="288" w:name="_Toc532895202"/>
      <w:bookmarkStart w:id="289" w:name="_Toc293325620"/>
      <w:bookmarkStart w:id="290" w:name="_Toc46482317"/>
      <w:bookmarkEnd w:id="287"/>
      <w:bookmarkEnd w:id="288"/>
      <w:r w:rsidRPr="00D42906">
        <w:rPr>
          <w:b/>
          <w:bCs/>
          <w:caps/>
        </w:rPr>
        <w:t>Service Compatibility</w:t>
      </w:r>
      <w:bookmarkEnd w:id="289"/>
      <w:bookmarkEnd w:id="290"/>
    </w:p>
    <w:p w14:paraId="362ECFD5" w14:textId="77777777" w:rsidR="002D58D7" w:rsidRPr="00D42906" w:rsidRDefault="001D2BCE" w:rsidP="00800B17">
      <w:pPr>
        <w:pStyle w:val="ListParagraph"/>
        <w:keepNext/>
        <w:keepLines/>
        <w:numPr>
          <w:ilvl w:val="1"/>
          <w:numId w:val="17"/>
        </w:numPr>
        <w:spacing w:before="120" w:after="240" w:line="360" w:lineRule="auto"/>
        <w:ind w:left="907" w:hanging="907"/>
        <w:contextualSpacing w:val="0"/>
        <w:jc w:val="both"/>
        <w:rPr>
          <w:b/>
          <w:bCs/>
        </w:rPr>
      </w:pPr>
      <w:bookmarkStart w:id="291" w:name="_Toc12416745"/>
      <w:r w:rsidRPr="00D42906">
        <w:t xml:space="preserve">The Service Provider shall in providing the Services as envisaged in this Agreement, cooperate with all </w:t>
      </w:r>
      <w:r w:rsidR="00A2781F" w:rsidRPr="00D42906">
        <w:t>Third-Party</w:t>
      </w:r>
      <w:r w:rsidRPr="00D42906">
        <w:t xml:space="preserve"> </w:t>
      </w:r>
      <w:r w:rsidR="00AD634F" w:rsidRPr="00D42906">
        <w:t>S</w:t>
      </w:r>
      <w:r w:rsidRPr="00D42906">
        <w:t xml:space="preserve">ervice </w:t>
      </w:r>
      <w:r w:rsidR="00AD634F" w:rsidRPr="00D42906">
        <w:t>P</w:t>
      </w:r>
      <w:r w:rsidRPr="00D42906">
        <w:t xml:space="preserve">roviders of </w:t>
      </w:r>
      <w:r w:rsidR="00A2781F" w:rsidRPr="00D42906">
        <w:t>SARS</w:t>
      </w:r>
      <w:r w:rsidRPr="00D42906">
        <w:t xml:space="preserve"> to coordinate its provision of the Services with the services and systems of such </w:t>
      </w:r>
      <w:r w:rsidR="00AD634F" w:rsidRPr="00D42906">
        <w:t xml:space="preserve">Third-Party Service </w:t>
      </w:r>
      <w:r w:rsidR="00102791" w:rsidRPr="00D42906">
        <w:t>Providers</w:t>
      </w:r>
      <w:r w:rsidR="00102791" w:rsidRPr="00D42906" w:rsidDel="00AD634F">
        <w:t>.</w:t>
      </w:r>
      <w:r w:rsidRPr="00D42906">
        <w:t xml:space="preserve"> Subject to reasonable confidentiality requirements, such cooperation will include providing:</w:t>
      </w:r>
      <w:bookmarkEnd w:id="291"/>
      <w:r w:rsidRPr="00D42906">
        <w:t xml:space="preserve"> </w:t>
      </w:r>
    </w:p>
    <w:p w14:paraId="3CE7FCDD" w14:textId="77777777" w:rsidR="002D58D7"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292" w:name="_Toc12416746"/>
      <w:r w:rsidRPr="00D42906">
        <w:t>applicable written information concerning any or all of the Service Provider resources, data and technology strategies used in providing the Services;</w:t>
      </w:r>
      <w:bookmarkEnd w:id="292"/>
    </w:p>
    <w:p w14:paraId="2ADC8600" w14:textId="77777777" w:rsidR="002D58D7"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293" w:name="_Toc12416747"/>
      <w:r w:rsidRPr="00D42906">
        <w:t xml:space="preserve">reasonable assistance and support services to such </w:t>
      </w:r>
      <w:r w:rsidR="00AD634F" w:rsidRPr="00D42906">
        <w:t>Third-Party Service Providers</w:t>
      </w:r>
      <w:r w:rsidRPr="00D42906">
        <w:t>; and</w:t>
      </w:r>
      <w:bookmarkEnd w:id="293"/>
      <w:r w:rsidRPr="00D42906">
        <w:t xml:space="preserve"> </w:t>
      </w:r>
    </w:p>
    <w:p w14:paraId="690D6E10"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294" w:name="_Toc12416748"/>
      <w:r w:rsidRPr="00D42906">
        <w:t xml:space="preserve">access to systems and architecture configurations of the Service Provider to the extent reasonably required for the activities of such </w:t>
      </w:r>
      <w:r w:rsidR="00AD634F" w:rsidRPr="00D42906">
        <w:t>Third-Party Service Providers</w:t>
      </w:r>
      <w:r w:rsidRPr="00D42906">
        <w:t xml:space="preserve">. </w:t>
      </w:r>
      <w:r w:rsidR="00A2781F" w:rsidRPr="00D42906">
        <w:t>SARS</w:t>
      </w:r>
      <w:r w:rsidRPr="00D42906">
        <w:t xml:space="preserve"> will procure that relevant </w:t>
      </w:r>
      <w:r w:rsidR="001A3FD6" w:rsidRPr="00D42906">
        <w:t>Third-Party</w:t>
      </w:r>
      <w:r w:rsidRPr="00D42906">
        <w:t xml:space="preserve"> </w:t>
      </w:r>
      <w:r w:rsidR="00A2781F" w:rsidRPr="00D42906">
        <w:t>S</w:t>
      </w:r>
      <w:r w:rsidRPr="00D42906">
        <w:t xml:space="preserve">ervice </w:t>
      </w:r>
      <w:r w:rsidR="00A2781F" w:rsidRPr="00D42906">
        <w:t>P</w:t>
      </w:r>
      <w:r w:rsidRPr="00D42906">
        <w:t xml:space="preserve">roviders </w:t>
      </w:r>
      <w:r w:rsidR="006B3C3B" w:rsidRPr="00D42906">
        <w:t xml:space="preserve">to </w:t>
      </w:r>
      <w:r w:rsidR="00BA4FE1" w:rsidRPr="00D42906">
        <w:t>SARS</w:t>
      </w:r>
      <w:r w:rsidR="00347026" w:rsidRPr="00D42906">
        <w:t xml:space="preserve"> </w:t>
      </w:r>
      <w:r w:rsidRPr="00D42906">
        <w:t>provide the Service Provider with their reasonable cooperation, where reasonably requested by the Service Provider.</w:t>
      </w:r>
      <w:bookmarkEnd w:id="294"/>
    </w:p>
    <w:p w14:paraId="43444144"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rPr>
          <w:b/>
          <w:bCs/>
        </w:rPr>
      </w:pPr>
      <w:bookmarkStart w:id="295" w:name="_Toc12416749"/>
      <w:r w:rsidRPr="00D42906">
        <w:t xml:space="preserve">In order to prevent disruption to the Services, the Service Provider will immediately notify </w:t>
      </w:r>
      <w:r w:rsidR="00A2781F" w:rsidRPr="00D42906">
        <w:t>SARS</w:t>
      </w:r>
      <w:r w:rsidR="00AD634F" w:rsidRPr="00D42906">
        <w:t xml:space="preserve"> </w:t>
      </w:r>
      <w:r w:rsidRPr="00D42906">
        <w:t xml:space="preserve">if an act or omission of a </w:t>
      </w:r>
      <w:r w:rsidR="0089444D" w:rsidRPr="00D42906">
        <w:t>Third-Party</w:t>
      </w:r>
      <w:r w:rsidRPr="00D42906">
        <w:t xml:space="preserve"> </w:t>
      </w:r>
      <w:r w:rsidR="00A2781F" w:rsidRPr="00D42906">
        <w:t>S</w:t>
      </w:r>
      <w:r w:rsidRPr="00D42906">
        <w:t xml:space="preserve">ervice </w:t>
      </w:r>
      <w:r w:rsidR="00A2781F" w:rsidRPr="00D42906">
        <w:t>P</w:t>
      </w:r>
      <w:r w:rsidRPr="00D42906">
        <w:t xml:space="preserve">rovider may cause a problem (including a Problem) or delay in providing the Services and will work with </w:t>
      </w:r>
      <w:r w:rsidR="00BA4FE1" w:rsidRPr="00D42906">
        <w:t>SARS</w:t>
      </w:r>
      <w:r w:rsidRPr="00D42906">
        <w:t xml:space="preserve"> to prevent or circumvent such problem or delay.</w:t>
      </w:r>
      <w:bookmarkEnd w:id="295"/>
    </w:p>
    <w:p w14:paraId="2C88A54C" w14:textId="78161AC5" w:rsidR="008C3606" w:rsidRPr="00D42906" w:rsidRDefault="008C3606"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296" w:name="_Toc283885470"/>
      <w:bookmarkStart w:id="297" w:name="_Toc253058953"/>
      <w:bookmarkStart w:id="298" w:name="_Toc253063356"/>
      <w:bookmarkStart w:id="299" w:name="_Toc253063553"/>
      <w:bookmarkStart w:id="300" w:name="_Toc253063657"/>
      <w:bookmarkStart w:id="301" w:name="_Toc253063762"/>
      <w:bookmarkStart w:id="302" w:name="_Toc253122756"/>
      <w:bookmarkStart w:id="303" w:name="_Toc253122859"/>
      <w:bookmarkStart w:id="304" w:name="_Toc253122962"/>
      <w:bookmarkStart w:id="305" w:name="_Toc253128504"/>
      <w:bookmarkStart w:id="306" w:name="_Toc253136834"/>
      <w:bookmarkStart w:id="307" w:name="_Toc253136969"/>
      <w:bookmarkStart w:id="308" w:name="_Toc253137073"/>
      <w:bookmarkStart w:id="309" w:name="_Toc253137208"/>
      <w:bookmarkStart w:id="310" w:name="_Toc253137342"/>
      <w:bookmarkStart w:id="311" w:name="_Toc253137478"/>
      <w:bookmarkStart w:id="312" w:name="_Toc253137614"/>
      <w:bookmarkStart w:id="313" w:name="_Toc253058957"/>
      <w:bookmarkStart w:id="314" w:name="_Toc253063360"/>
      <w:bookmarkStart w:id="315" w:name="_Toc253063557"/>
      <w:bookmarkStart w:id="316" w:name="_Toc253063661"/>
      <w:bookmarkStart w:id="317" w:name="_Toc253058958"/>
      <w:bookmarkStart w:id="318" w:name="_Toc253063361"/>
      <w:bookmarkStart w:id="319" w:name="_Toc253063558"/>
      <w:bookmarkStart w:id="320" w:name="_Toc253063662"/>
      <w:bookmarkStart w:id="321" w:name="_Toc253058960"/>
      <w:bookmarkStart w:id="322" w:name="_Toc253063363"/>
      <w:bookmarkStart w:id="323" w:name="_Toc253063560"/>
      <w:bookmarkStart w:id="324" w:name="_Toc253063664"/>
      <w:bookmarkStart w:id="325" w:name="_Toc253063766"/>
      <w:bookmarkStart w:id="326" w:name="_Toc253122760"/>
      <w:bookmarkStart w:id="327" w:name="_Toc253122863"/>
      <w:bookmarkStart w:id="328" w:name="_Toc253122966"/>
      <w:bookmarkStart w:id="329" w:name="_Toc253128508"/>
      <w:bookmarkStart w:id="330" w:name="_Toc253136838"/>
      <w:bookmarkStart w:id="331" w:name="_Toc253136973"/>
      <w:bookmarkStart w:id="332" w:name="_Toc253137077"/>
      <w:bookmarkStart w:id="333" w:name="_Toc253137212"/>
      <w:bookmarkStart w:id="334" w:name="_Toc253137346"/>
      <w:bookmarkStart w:id="335" w:name="_Toc253137482"/>
      <w:bookmarkStart w:id="336" w:name="_Toc253137618"/>
      <w:bookmarkStart w:id="337" w:name="_Toc253058961"/>
      <w:bookmarkStart w:id="338" w:name="_Toc253063364"/>
      <w:bookmarkStart w:id="339" w:name="_Toc253063561"/>
      <w:bookmarkStart w:id="340" w:name="_Toc253063665"/>
      <w:bookmarkStart w:id="341" w:name="_Toc253063767"/>
      <w:bookmarkStart w:id="342" w:name="_Toc253122761"/>
      <w:bookmarkStart w:id="343" w:name="_Toc253122864"/>
      <w:bookmarkStart w:id="344" w:name="_Toc253122967"/>
      <w:bookmarkStart w:id="345" w:name="_Toc253128509"/>
      <w:bookmarkStart w:id="346" w:name="_Toc253136839"/>
      <w:bookmarkStart w:id="347" w:name="_Toc253136974"/>
      <w:bookmarkStart w:id="348" w:name="_Toc253137078"/>
      <w:bookmarkStart w:id="349" w:name="_Toc253137213"/>
      <w:bookmarkStart w:id="350" w:name="_Toc253137347"/>
      <w:bookmarkStart w:id="351" w:name="_Toc253137483"/>
      <w:bookmarkStart w:id="352" w:name="_Toc253137619"/>
      <w:bookmarkStart w:id="353" w:name="_Toc253058963"/>
      <w:bookmarkStart w:id="354" w:name="_Toc253063366"/>
      <w:bookmarkStart w:id="355" w:name="_Toc253063563"/>
      <w:bookmarkStart w:id="356" w:name="_Toc253063667"/>
      <w:bookmarkStart w:id="357" w:name="_Toc253063769"/>
      <w:bookmarkStart w:id="358" w:name="_Toc253122763"/>
      <w:bookmarkStart w:id="359" w:name="_Toc253122866"/>
      <w:bookmarkStart w:id="360" w:name="_Toc253122969"/>
      <w:bookmarkStart w:id="361" w:name="_Toc253128511"/>
      <w:bookmarkStart w:id="362" w:name="_Toc253136841"/>
      <w:bookmarkStart w:id="363" w:name="_Toc253136976"/>
      <w:bookmarkStart w:id="364" w:name="_Toc253137080"/>
      <w:bookmarkStart w:id="365" w:name="_Toc253137215"/>
      <w:bookmarkStart w:id="366" w:name="_Toc253137349"/>
      <w:bookmarkStart w:id="367" w:name="_Toc253137485"/>
      <w:bookmarkStart w:id="368" w:name="_Toc253137621"/>
      <w:bookmarkStart w:id="369" w:name="_Toc253058968"/>
      <w:bookmarkStart w:id="370" w:name="_Toc253063371"/>
      <w:bookmarkStart w:id="371" w:name="_Toc253063568"/>
      <w:bookmarkStart w:id="372" w:name="_Toc253063672"/>
      <w:bookmarkStart w:id="373" w:name="_Toc253063774"/>
      <w:bookmarkStart w:id="374" w:name="_Toc253122768"/>
      <w:bookmarkStart w:id="375" w:name="_Toc253122871"/>
      <w:bookmarkStart w:id="376" w:name="_Toc253122974"/>
      <w:bookmarkStart w:id="377" w:name="_Toc253128516"/>
      <w:bookmarkStart w:id="378" w:name="_Toc253136846"/>
      <w:bookmarkStart w:id="379" w:name="_Toc253136981"/>
      <w:bookmarkStart w:id="380" w:name="_Toc253137085"/>
      <w:bookmarkStart w:id="381" w:name="_Toc253137220"/>
      <w:bookmarkStart w:id="382" w:name="_Toc253137354"/>
      <w:bookmarkStart w:id="383" w:name="_Toc253137490"/>
      <w:bookmarkStart w:id="384" w:name="_Toc253137626"/>
      <w:bookmarkStart w:id="385" w:name="_Toc253058969"/>
      <w:bookmarkStart w:id="386" w:name="_Toc253063372"/>
      <w:bookmarkStart w:id="387" w:name="_Toc253063569"/>
      <w:bookmarkStart w:id="388" w:name="_Toc253063673"/>
      <w:bookmarkStart w:id="389" w:name="_Toc253063775"/>
      <w:bookmarkStart w:id="390" w:name="_Toc253122769"/>
      <w:bookmarkStart w:id="391" w:name="_Toc253122872"/>
      <w:bookmarkStart w:id="392" w:name="_Toc253122975"/>
      <w:bookmarkStart w:id="393" w:name="_Toc253128517"/>
      <w:bookmarkStart w:id="394" w:name="_Toc253136847"/>
      <w:bookmarkStart w:id="395" w:name="_Toc253136982"/>
      <w:bookmarkStart w:id="396" w:name="_Toc253137086"/>
      <w:bookmarkStart w:id="397" w:name="_Toc253137221"/>
      <w:bookmarkStart w:id="398" w:name="_Toc253137355"/>
      <w:bookmarkStart w:id="399" w:name="_Toc253137491"/>
      <w:bookmarkStart w:id="400" w:name="_Toc253137627"/>
      <w:bookmarkStart w:id="401" w:name="_Toc253058970"/>
      <w:bookmarkStart w:id="402" w:name="_Toc253063373"/>
      <w:bookmarkStart w:id="403" w:name="_Toc253063570"/>
      <w:bookmarkStart w:id="404" w:name="_Toc253063674"/>
      <w:bookmarkStart w:id="405" w:name="_Toc253063776"/>
      <w:bookmarkStart w:id="406" w:name="_Toc253122770"/>
      <w:bookmarkStart w:id="407" w:name="_Toc253122873"/>
      <w:bookmarkStart w:id="408" w:name="_Toc253122976"/>
      <w:bookmarkStart w:id="409" w:name="_Toc253128518"/>
      <w:bookmarkStart w:id="410" w:name="_Toc253136848"/>
      <w:bookmarkStart w:id="411" w:name="_Toc253136983"/>
      <w:bookmarkStart w:id="412" w:name="_Toc253137087"/>
      <w:bookmarkStart w:id="413" w:name="_Toc253137222"/>
      <w:bookmarkStart w:id="414" w:name="_Toc253137356"/>
      <w:bookmarkStart w:id="415" w:name="_Toc253137492"/>
      <w:bookmarkStart w:id="416" w:name="_Toc253137628"/>
      <w:bookmarkStart w:id="417" w:name="_Toc253058971"/>
      <w:bookmarkStart w:id="418" w:name="_Toc253063374"/>
      <w:bookmarkStart w:id="419" w:name="_Toc253063571"/>
      <w:bookmarkStart w:id="420" w:name="_Toc253063675"/>
      <w:bookmarkStart w:id="421" w:name="_Toc253063777"/>
      <w:bookmarkStart w:id="422" w:name="_Toc253122771"/>
      <w:bookmarkStart w:id="423" w:name="_Toc253122874"/>
      <w:bookmarkStart w:id="424" w:name="_Toc253122977"/>
      <w:bookmarkStart w:id="425" w:name="_Toc253128519"/>
      <w:bookmarkStart w:id="426" w:name="_Toc253136849"/>
      <w:bookmarkStart w:id="427" w:name="_Toc253136984"/>
      <w:bookmarkStart w:id="428" w:name="_Toc253137088"/>
      <w:bookmarkStart w:id="429" w:name="_Toc253137223"/>
      <w:bookmarkStart w:id="430" w:name="_Toc253137357"/>
      <w:bookmarkStart w:id="431" w:name="_Toc253137493"/>
      <w:bookmarkStart w:id="432" w:name="_Toc253137629"/>
      <w:bookmarkStart w:id="433" w:name="_Toc253058972"/>
      <w:bookmarkStart w:id="434" w:name="_Toc253063375"/>
      <w:bookmarkStart w:id="435" w:name="_Toc253063572"/>
      <w:bookmarkStart w:id="436" w:name="_Toc253063676"/>
      <w:bookmarkStart w:id="437" w:name="_Toc253063778"/>
      <w:bookmarkStart w:id="438" w:name="_Toc253122772"/>
      <w:bookmarkStart w:id="439" w:name="_Toc253122875"/>
      <w:bookmarkStart w:id="440" w:name="_Toc253122978"/>
      <w:bookmarkStart w:id="441" w:name="_Toc253128520"/>
      <w:bookmarkStart w:id="442" w:name="_Toc253136850"/>
      <w:bookmarkStart w:id="443" w:name="_Toc253136985"/>
      <w:bookmarkStart w:id="444" w:name="_Toc253137089"/>
      <w:bookmarkStart w:id="445" w:name="_Toc253137224"/>
      <w:bookmarkStart w:id="446" w:name="_Toc253137358"/>
      <w:bookmarkStart w:id="447" w:name="_Toc253137494"/>
      <w:bookmarkStart w:id="448" w:name="_Toc253137630"/>
      <w:bookmarkStart w:id="449" w:name="_Toc248563936"/>
      <w:bookmarkStart w:id="450" w:name="_Toc248645475"/>
      <w:bookmarkStart w:id="451" w:name="_Toc248808792"/>
      <w:bookmarkStart w:id="452" w:name="_Toc248823720"/>
      <w:bookmarkStart w:id="453" w:name="_Toc248824158"/>
      <w:bookmarkStart w:id="454" w:name="_Toc251074696"/>
      <w:bookmarkStart w:id="455" w:name="_Toc251154275"/>
      <w:bookmarkStart w:id="456" w:name="_Toc253058974"/>
      <w:bookmarkStart w:id="457" w:name="_Toc253063377"/>
      <w:bookmarkStart w:id="458" w:name="_Toc253063574"/>
      <w:bookmarkStart w:id="459" w:name="_Toc253063678"/>
      <w:bookmarkStart w:id="460" w:name="_Toc253063780"/>
      <w:bookmarkStart w:id="461" w:name="_Toc253122774"/>
      <w:bookmarkStart w:id="462" w:name="_Toc253122877"/>
      <w:bookmarkStart w:id="463" w:name="_Toc253122980"/>
      <w:bookmarkStart w:id="464" w:name="_Toc253128522"/>
      <w:bookmarkStart w:id="465" w:name="_Toc253136852"/>
      <w:bookmarkStart w:id="466" w:name="_Toc253136987"/>
      <w:bookmarkStart w:id="467" w:name="_Toc253137091"/>
      <w:bookmarkStart w:id="468" w:name="_Toc253137226"/>
      <w:bookmarkStart w:id="469" w:name="_Toc253137360"/>
      <w:bookmarkStart w:id="470" w:name="_Toc253137496"/>
      <w:bookmarkStart w:id="471" w:name="_Toc253137632"/>
      <w:bookmarkStart w:id="472" w:name="_Toc4648231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D42906">
        <w:rPr>
          <w:b/>
          <w:bCs/>
          <w:caps/>
        </w:rPr>
        <w:t>SERVICE PROVI</w:t>
      </w:r>
      <w:r w:rsidR="002A3395" w:rsidRPr="00D42906">
        <w:rPr>
          <w:b/>
          <w:bCs/>
          <w:caps/>
        </w:rPr>
        <w:t>D</w:t>
      </w:r>
      <w:r w:rsidRPr="00D42906">
        <w:rPr>
          <w:b/>
          <w:bCs/>
          <w:caps/>
        </w:rPr>
        <w:t>ER PERSONNEL</w:t>
      </w:r>
      <w:bookmarkEnd w:id="472"/>
    </w:p>
    <w:p w14:paraId="113A150D" w14:textId="77777777" w:rsidR="008C3606" w:rsidRPr="00D42906" w:rsidRDefault="008C3606" w:rsidP="00800B17">
      <w:pPr>
        <w:pStyle w:val="ListParagraph"/>
        <w:keepNext/>
        <w:keepLines/>
        <w:numPr>
          <w:ilvl w:val="1"/>
          <w:numId w:val="17"/>
        </w:numPr>
        <w:spacing w:before="120" w:after="240" w:line="360" w:lineRule="auto"/>
        <w:ind w:left="907" w:hanging="907"/>
        <w:contextualSpacing w:val="0"/>
        <w:jc w:val="both"/>
        <w:rPr>
          <w:caps/>
        </w:rPr>
      </w:pPr>
      <w:r w:rsidRPr="00D42906">
        <w:t>The service provider shall:</w:t>
      </w:r>
    </w:p>
    <w:p w14:paraId="7C464F4A" w14:textId="41B816D5" w:rsidR="008C3606" w:rsidRPr="00D42906" w:rsidRDefault="008C3606" w:rsidP="00800B17">
      <w:pPr>
        <w:pStyle w:val="ListParagraph"/>
        <w:keepNext/>
        <w:keepLines/>
        <w:numPr>
          <w:ilvl w:val="2"/>
          <w:numId w:val="17"/>
        </w:numPr>
        <w:spacing w:before="120" w:after="240" w:line="360" w:lineRule="auto"/>
        <w:ind w:left="1361" w:hanging="1361"/>
        <w:contextualSpacing w:val="0"/>
        <w:jc w:val="both"/>
      </w:pPr>
      <w:r w:rsidRPr="00D42906">
        <w:t xml:space="preserve">ensure that the </w:t>
      </w:r>
      <w:r w:rsidR="00250B24" w:rsidRPr="00D42906">
        <w:t>Service Provider Personnel</w:t>
      </w:r>
      <w:r w:rsidRPr="00D42906">
        <w:t xml:space="preserve"> who perform the services are appropriately skilled, experienced and qualified to render the specific services for which they are responsible, and that each of them strictly comply with this </w:t>
      </w:r>
      <w:r w:rsidR="00A032D9" w:rsidRPr="00D42906">
        <w:t>A</w:t>
      </w:r>
      <w:r w:rsidRPr="00D42906">
        <w:t xml:space="preserve">greement including the </w:t>
      </w:r>
      <w:r w:rsidR="00A032D9" w:rsidRPr="00D42906">
        <w:t>S</w:t>
      </w:r>
      <w:r w:rsidRPr="00D42906">
        <w:t xml:space="preserve">ervice </w:t>
      </w:r>
      <w:r w:rsidR="00A032D9" w:rsidRPr="00D42906">
        <w:t>L</w:t>
      </w:r>
      <w:r w:rsidRPr="00D42906">
        <w:t xml:space="preserve">evel </w:t>
      </w:r>
      <w:r w:rsidR="00A032D9" w:rsidRPr="00D42906">
        <w:t>A</w:t>
      </w:r>
      <w:r w:rsidRPr="00D42906">
        <w:t xml:space="preserve">greement in the performance of the </w:t>
      </w:r>
      <w:r w:rsidR="00A032D9" w:rsidRPr="00D42906">
        <w:t>S</w:t>
      </w:r>
      <w:r w:rsidRPr="00D42906">
        <w:t>ervice;</w:t>
      </w:r>
    </w:p>
    <w:p w14:paraId="305CB33C" w14:textId="4E046429" w:rsidR="008C3606" w:rsidRPr="00D42906" w:rsidRDefault="008C3606" w:rsidP="00800B17">
      <w:pPr>
        <w:pStyle w:val="ListParagraph"/>
        <w:keepNext/>
        <w:keepLines/>
        <w:numPr>
          <w:ilvl w:val="2"/>
          <w:numId w:val="17"/>
        </w:numPr>
        <w:spacing w:before="120" w:after="240" w:line="360" w:lineRule="auto"/>
        <w:ind w:left="1361" w:hanging="1361"/>
        <w:contextualSpacing w:val="0"/>
        <w:jc w:val="both"/>
      </w:pPr>
      <w:r w:rsidRPr="00D42906">
        <w:t xml:space="preserve">notify </w:t>
      </w:r>
      <w:r w:rsidR="00250B24" w:rsidRPr="00D42906">
        <w:t>SARS</w:t>
      </w:r>
      <w:r w:rsidRPr="00D42906">
        <w:t xml:space="preserve"> in writing and in advance of the names, details, qualifications and responsibilities of each </w:t>
      </w:r>
      <w:r w:rsidR="00250B24" w:rsidRPr="00D42906">
        <w:t>Key Personnel</w:t>
      </w:r>
      <w:r w:rsidRPr="00D42906">
        <w:t xml:space="preserve"> (where a </w:t>
      </w:r>
      <w:r w:rsidR="00250B24" w:rsidRPr="00D42906">
        <w:t>Key Personnel</w:t>
      </w:r>
      <w:r w:rsidRPr="00D42906">
        <w:t xml:space="preserve"> is required for service provisioning);</w:t>
      </w:r>
    </w:p>
    <w:p w14:paraId="6F54C741" w14:textId="5E360546" w:rsidR="008C3606" w:rsidRPr="00D42906" w:rsidRDefault="008C3606" w:rsidP="00800B17">
      <w:pPr>
        <w:pStyle w:val="ListParagraph"/>
        <w:keepNext/>
        <w:keepLines/>
        <w:numPr>
          <w:ilvl w:val="2"/>
          <w:numId w:val="17"/>
        </w:numPr>
        <w:spacing w:before="120" w:after="240" w:line="360" w:lineRule="auto"/>
        <w:ind w:left="1361" w:hanging="1361"/>
        <w:contextualSpacing w:val="0"/>
        <w:jc w:val="both"/>
      </w:pPr>
      <w:r w:rsidRPr="00D42906">
        <w:t xml:space="preserve">promptly provide to </w:t>
      </w:r>
      <w:r w:rsidR="00250B24" w:rsidRPr="00D42906">
        <w:t>SARS</w:t>
      </w:r>
      <w:r w:rsidRPr="00D42906">
        <w:t xml:space="preserve"> any information pertaining to the skill, experience and qualification of any </w:t>
      </w:r>
      <w:r w:rsidR="00250B24" w:rsidRPr="00D42906">
        <w:t>Key Personnel</w:t>
      </w:r>
      <w:r w:rsidRPr="00D42906">
        <w:t xml:space="preserve">, as </w:t>
      </w:r>
      <w:r w:rsidR="00250B24" w:rsidRPr="00D42906">
        <w:t>SARS</w:t>
      </w:r>
      <w:r w:rsidRPr="00D42906">
        <w:t xml:space="preserve"> may reasonably request from time to time;</w:t>
      </w:r>
      <w:r w:rsidR="00A032D9" w:rsidRPr="00D42906">
        <w:t xml:space="preserve"> and</w:t>
      </w:r>
    </w:p>
    <w:p w14:paraId="0FF63D19" w14:textId="7CB86AAA" w:rsidR="00A032D9" w:rsidRPr="00D42906" w:rsidRDefault="00A032D9" w:rsidP="00800B17">
      <w:pPr>
        <w:pStyle w:val="ListParagraph"/>
        <w:keepNext/>
        <w:keepLines/>
        <w:numPr>
          <w:ilvl w:val="2"/>
          <w:numId w:val="17"/>
        </w:numPr>
        <w:spacing w:before="120" w:after="240" w:line="360" w:lineRule="auto"/>
        <w:ind w:left="1361" w:hanging="1361"/>
        <w:contextualSpacing w:val="0"/>
        <w:jc w:val="both"/>
      </w:pPr>
      <w:r w:rsidRPr="00D42906">
        <w:t>ensure that a Key Personnel signs the Consent (</w:t>
      </w:r>
      <w:r w:rsidRPr="00D42906">
        <w:rPr>
          <w:b/>
          <w:bCs/>
        </w:rPr>
        <w:t>Annexure A</w:t>
      </w:r>
      <w:r w:rsidRPr="00D42906">
        <w:t>) and Data Processing Agreement (</w:t>
      </w:r>
      <w:r w:rsidRPr="00D42906">
        <w:rPr>
          <w:b/>
          <w:bCs/>
        </w:rPr>
        <w:t>Annexure B</w:t>
      </w:r>
      <w:r w:rsidRPr="00D42906">
        <w:t>), prior to entering the Premises.</w:t>
      </w:r>
    </w:p>
    <w:p w14:paraId="226D0D3D" w14:textId="03455AD0" w:rsidR="008C3606" w:rsidRPr="00D42906" w:rsidRDefault="008C3606" w:rsidP="00800B17">
      <w:pPr>
        <w:pStyle w:val="ListParagraph"/>
        <w:keepNext/>
        <w:keepLines/>
        <w:numPr>
          <w:ilvl w:val="1"/>
          <w:numId w:val="17"/>
        </w:numPr>
        <w:spacing w:before="120" w:after="240" w:line="360" w:lineRule="auto"/>
        <w:ind w:left="907" w:hanging="907"/>
        <w:contextualSpacing w:val="0"/>
        <w:jc w:val="both"/>
      </w:pPr>
      <w:r w:rsidRPr="00D42906">
        <w:t xml:space="preserve">The </w:t>
      </w:r>
      <w:r w:rsidR="00250B24" w:rsidRPr="00D42906">
        <w:t>Service Provider</w:t>
      </w:r>
      <w:r w:rsidRPr="00D42906">
        <w:t xml:space="preserve"> shall duly comply with its contractual arrangements with all </w:t>
      </w:r>
      <w:r w:rsidR="00250B24" w:rsidRPr="00D42906">
        <w:t>Service Provider</w:t>
      </w:r>
      <w:r w:rsidRPr="00D42906">
        <w:t xml:space="preserve"> </w:t>
      </w:r>
      <w:r w:rsidR="00250B24" w:rsidRPr="00D42906">
        <w:t>P</w:t>
      </w:r>
      <w:r w:rsidRPr="00D42906">
        <w:t xml:space="preserve">ersonnel to ensure uninterrupted provision of </w:t>
      </w:r>
      <w:r w:rsidR="00A032D9" w:rsidRPr="00D42906">
        <w:t>S</w:t>
      </w:r>
      <w:r w:rsidRPr="00D42906">
        <w:t>ervices.</w:t>
      </w:r>
    </w:p>
    <w:p w14:paraId="4CA1A41E" w14:textId="7A579CC8" w:rsidR="008C3606" w:rsidRPr="00D42906" w:rsidRDefault="008C3606" w:rsidP="00800B17">
      <w:pPr>
        <w:pStyle w:val="ListParagraph"/>
        <w:keepNext/>
        <w:keepLines/>
        <w:numPr>
          <w:ilvl w:val="1"/>
          <w:numId w:val="17"/>
        </w:numPr>
        <w:spacing w:before="120" w:after="240" w:line="360" w:lineRule="auto"/>
        <w:ind w:left="907" w:hanging="907"/>
        <w:contextualSpacing w:val="0"/>
        <w:jc w:val="both"/>
      </w:pPr>
      <w:r w:rsidRPr="00D42906">
        <w:t xml:space="preserve">The </w:t>
      </w:r>
      <w:r w:rsidR="00A032D9" w:rsidRPr="00D42906">
        <w:t>Service P</w:t>
      </w:r>
      <w:r w:rsidRPr="00D42906">
        <w:t xml:space="preserve">rovider shall be liable for any criminal activity, delicts, misconduct, failure to comply with any law and/or wrongdoing </w:t>
      </w:r>
      <w:r w:rsidR="00A032D9" w:rsidRPr="00D42906">
        <w:t xml:space="preserve">or Data Processing Agreement (in respect of Key Personnel) </w:t>
      </w:r>
      <w:r w:rsidRPr="00D42906">
        <w:t xml:space="preserve">on the part of a </w:t>
      </w:r>
      <w:r w:rsidR="00250B24" w:rsidRPr="00D42906">
        <w:t>Service Provider Personnel</w:t>
      </w:r>
      <w:r w:rsidRPr="00D42906">
        <w:t xml:space="preserve"> committed (or omitted) by a </w:t>
      </w:r>
      <w:r w:rsidR="00250B24" w:rsidRPr="00D42906">
        <w:t>Service Provider Personnel</w:t>
      </w:r>
      <w:r w:rsidRPr="00D42906">
        <w:t xml:space="preserve"> in the course of the </w:t>
      </w:r>
      <w:r w:rsidR="00A032D9" w:rsidRPr="00D42906">
        <w:t>A</w:t>
      </w:r>
      <w:r w:rsidRPr="00D42906">
        <w:t xml:space="preserve">greement and the </w:t>
      </w:r>
      <w:r w:rsidR="00250B24" w:rsidRPr="00D42906">
        <w:t>Service Provider</w:t>
      </w:r>
      <w:r w:rsidRPr="00D42906">
        <w:t xml:space="preserve"> hereby </w:t>
      </w:r>
      <w:r w:rsidR="00A032D9" w:rsidRPr="00D42906">
        <w:t xml:space="preserve">(in addition to any other indemnities recorded elsewhere in the Agreement), </w:t>
      </w:r>
      <w:r w:rsidRPr="00D42906">
        <w:t xml:space="preserve">indemnifies </w:t>
      </w:r>
      <w:r w:rsidR="00250B24" w:rsidRPr="00D42906">
        <w:t>SARS</w:t>
      </w:r>
      <w:r w:rsidRPr="00D42906">
        <w:t xml:space="preserve"> and holds </w:t>
      </w:r>
      <w:r w:rsidR="00250B24" w:rsidRPr="00D42906">
        <w:t>SARS</w:t>
      </w:r>
      <w:r w:rsidRPr="00D42906">
        <w:t xml:space="preserve"> harmless against any costs, liabilities, expenses or damages of whatever nature suffered or incurred by </w:t>
      </w:r>
      <w:r w:rsidR="00250B24" w:rsidRPr="00D42906">
        <w:t>SARS</w:t>
      </w:r>
      <w:r w:rsidRPr="00D42906">
        <w:t xml:space="preserve">, and caused directly by any </w:t>
      </w:r>
      <w:r w:rsidR="00250B24" w:rsidRPr="00D42906">
        <w:t>Service Provider Personnel</w:t>
      </w:r>
      <w:r w:rsidRPr="00D42906">
        <w:t>.</w:t>
      </w:r>
      <w:bookmarkStart w:id="473" w:name="_Toc283110458"/>
      <w:bookmarkStart w:id="474" w:name="_Toc293325625"/>
      <w:bookmarkStart w:id="475" w:name="_Ref533020607"/>
      <w:bookmarkStart w:id="476" w:name="_Ref534976419"/>
      <w:bookmarkStart w:id="477" w:name="_Ref11720194"/>
      <w:bookmarkStart w:id="478" w:name="_Ref36711688"/>
    </w:p>
    <w:p w14:paraId="37118AE6" w14:textId="098514AB" w:rsidR="00644826" w:rsidRPr="00D42906" w:rsidRDefault="00644826"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479" w:name="_Toc40605993"/>
      <w:bookmarkStart w:id="480" w:name="_Toc46482319"/>
      <w:bookmarkStart w:id="481" w:name="_Ref41298512"/>
      <w:r w:rsidRPr="00D42906">
        <w:rPr>
          <w:b/>
          <w:bCs/>
          <w:caps/>
        </w:rPr>
        <w:t>configuration and IMPLEMENTATION OF THE software</w:t>
      </w:r>
      <w:bookmarkEnd w:id="479"/>
      <w:bookmarkEnd w:id="480"/>
    </w:p>
    <w:p w14:paraId="6451A0DB" w14:textId="077509F4"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pPr>
      <w:r w:rsidRPr="00D42906">
        <w:rPr>
          <w:rFonts w:eastAsia="MS Mincho"/>
        </w:rPr>
        <w:t xml:space="preserve">Following delivery of </w:t>
      </w:r>
      <w:r w:rsidR="001D615B" w:rsidRPr="00D42906">
        <w:rPr>
          <w:rFonts w:eastAsia="MS Mincho"/>
        </w:rPr>
        <w:t>Solution</w:t>
      </w:r>
      <w:r w:rsidRPr="00D42906">
        <w:rPr>
          <w:rFonts w:eastAsia="MS Mincho"/>
        </w:rPr>
        <w:t xml:space="preserve"> to SARS, the Service Provider shall work together with SARS to configure and implement the </w:t>
      </w:r>
      <w:r w:rsidR="001D615B" w:rsidRPr="00D42906">
        <w:rPr>
          <w:rFonts w:eastAsia="MS Mincho"/>
        </w:rPr>
        <w:t>Solution</w:t>
      </w:r>
      <w:r w:rsidRPr="00D42906">
        <w:rPr>
          <w:rFonts w:eastAsia="MS Mincho"/>
        </w:rPr>
        <w:t xml:space="preserve"> in accordance with SARS’s Specifications. </w:t>
      </w:r>
    </w:p>
    <w:p w14:paraId="396CD12E" w14:textId="77777777"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pPr>
      <w:r w:rsidRPr="00D42906">
        <w:rPr>
          <w:rFonts w:eastAsia="MS Mincho"/>
        </w:rPr>
        <w:t>The Service Provider shall during the configuration process prepare a Functional Specification for use by SARS as well as any Manuals required by SARS.</w:t>
      </w:r>
    </w:p>
    <w:p w14:paraId="79CFC040" w14:textId="1848AB29"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pPr>
      <w:r w:rsidRPr="00D42906">
        <w:rPr>
          <w:rFonts w:eastAsia="MS Mincho"/>
        </w:rPr>
        <w:t xml:space="preserve">The Service Provider undertake to configure the </w:t>
      </w:r>
      <w:r w:rsidR="001D615B" w:rsidRPr="00D42906">
        <w:rPr>
          <w:rFonts w:eastAsia="MS Mincho"/>
        </w:rPr>
        <w:t>Solution</w:t>
      </w:r>
      <w:r w:rsidRPr="00D42906">
        <w:rPr>
          <w:rFonts w:eastAsia="MS Mincho"/>
        </w:rPr>
        <w:t xml:space="preserve"> in order to ensure that the </w:t>
      </w:r>
      <w:r w:rsidR="001D615B" w:rsidRPr="00D42906">
        <w:rPr>
          <w:rFonts w:eastAsia="MS Mincho"/>
        </w:rPr>
        <w:t>Solution</w:t>
      </w:r>
      <w:r w:rsidRPr="00D42906">
        <w:rPr>
          <w:rFonts w:eastAsia="MS Mincho"/>
        </w:rPr>
        <w:t xml:space="preserve"> meets SARS;s Specification and in doing so, the Service Provider undertakes not to and without limiting the provisions of clause </w:t>
      </w:r>
      <w:r w:rsidRPr="00D42906">
        <w:rPr>
          <w:rFonts w:eastAsia="MS Mincho"/>
        </w:rPr>
        <w:fldChar w:fldCharType="begin"/>
      </w:r>
      <w:r w:rsidRPr="00D42906">
        <w:rPr>
          <w:rFonts w:eastAsia="MS Mincho"/>
        </w:rPr>
        <w:instrText xml:space="preserve"> REF _Ref531143486 \r \h  \* MERGEFORMAT </w:instrText>
      </w:r>
      <w:r w:rsidRPr="00D42906">
        <w:rPr>
          <w:rFonts w:eastAsia="MS Mincho"/>
        </w:rPr>
      </w:r>
      <w:r w:rsidRPr="00D42906">
        <w:rPr>
          <w:rFonts w:eastAsia="MS Mincho"/>
        </w:rPr>
        <w:fldChar w:fldCharType="separate"/>
      </w:r>
      <w:r w:rsidR="00800B17">
        <w:rPr>
          <w:rFonts w:eastAsia="MS Mincho"/>
        </w:rPr>
        <w:t>21</w:t>
      </w:r>
      <w:r w:rsidRPr="00D42906">
        <w:rPr>
          <w:rFonts w:eastAsia="MS Mincho"/>
        </w:rPr>
        <w:fldChar w:fldCharType="end"/>
      </w:r>
      <w:r w:rsidRPr="00D42906">
        <w:rPr>
          <w:rFonts w:eastAsia="MS Mincho"/>
        </w:rPr>
        <w:t xml:space="preserve"> below, utilise any Third Party Intellectual Property Rights without SARS’s written consent. </w:t>
      </w:r>
    </w:p>
    <w:p w14:paraId="7021ED42" w14:textId="05D91300"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rPr>
      </w:pPr>
      <w:bookmarkStart w:id="482" w:name="_Toc46482320"/>
      <w:r w:rsidRPr="00D42906">
        <w:rPr>
          <w:b/>
          <w:bCs/>
          <w:caps/>
        </w:rPr>
        <w:t>acceptance testing and delivery</w:t>
      </w:r>
      <w:bookmarkEnd w:id="473"/>
      <w:bookmarkEnd w:id="474"/>
      <w:bookmarkEnd w:id="475"/>
      <w:bookmarkEnd w:id="476"/>
      <w:bookmarkEnd w:id="477"/>
      <w:bookmarkEnd w:id="478"/>
      <w:bookmarkEnd w:id="481"/>
      <w:bookmarkEnd w:id="482"/>
      <w:r w:rsidRPr="00D42906">
        <w:rPr>
          <w:b/>
          <w:bCs/>
          <w:caps/>
        </w:rPr>
        <w:t xml:space="preserve"> </w:t>
      </w:r>
    </w:p>
    <w:p w14:paraId="3862D7E4" w14:textId="7DFA764F"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rPr>
          <w:b/>
          <w:bCs/>
        </w:rPr>
      </w:pPr>
      <w:bookmarkStart w:id="483" w:name="_Toc12416751"/>
      <w:bookmarkStart w:id="484" w:name="_Ref528728483"/>
      <w:r w:rsidRPr="00D42906">
        <w:rPr>
          <w:rFonts w:eastAsia="MS Mincho"/>
        </w:rPr>
        <w:t xml:space="preserve">To ensure the successful implementation of the </w:t>
      </w:r>
      <w:r w:rsidR="001D615B" w:rsidRPr="00D42906">
        <w:rPr>
          <w:rFonts w:eastAsia="MS Mincho"/>
        </w:rPr>
        <w:t>Solution</w:t>
      </w:r>
      <w:r w:rsidRPr="00D42906">
        <w:rPr>
          <w:rFonts w:eastAsia="MS Mincho"/>
        </w:rPr>
        <w:t xml:space="preserve"> within SARS’s tax systems and integration thereof to Audit  </w:t>
      </w:r>
    </w:p>
    <w:p w14:paraId="0B85B098" w14:textId="77777777" w:rsidR="00644826" w:rsidRPr="00D42906" w:rsidRDefault="00644826" w:rsidP="00800B17">
      <w:pPr>
        <w:pStyle w:val="ListParagraph"/>
        <w:keepNext/>
        <w:keepLines/>
        <w:numPr>
          <w:ilvl w:val="1"/>
          <w:numId w:val="17"/>
        </w:numPr>
        <w:spacing w:before="120" w:after="240" w:line="360" w:lineRule="auto"/>
        <w:ind w:left="907" w:hanging="907"/>
        <w:contextualSpacing w:val="0"/>
        <w:jc w:val="both"/>
      </w:pPr>
      <w:r w:rsidRPr="00D42906">
        <w:rPr>
          <w:rFonts w:eastAsia="MS Mincho"/>
        </w:rPr>
        <w:t>The Service Provider shall:</w:t>
      </w:r>
    </w:p>
    <w:p w14:paraId="22D462AE" w14:textId="0C999EBA" w:rsidR="00644826" w:rsidRPr="00D42906" w:rsidRDefault="00644826" w:rsidP="00800B17">
      <w:pPr>
        <w:pStyle w:val="Heading3"/>
      </w:pPr>
      <w:r w:rsidRPr="00D42906">
        <w:t xml:space="preserve">conduct Acceptance Testing of the </w:t>
      </w:r>
      <w:r w:rsidR="001D615B" w:rsidRPr="00D42906">
        <w:t>Solution</w:t>
      </w:r>
      <w:r w:rsidRPr="00D42906">
        <w:t xml:space="preserve"> in order to ensure that once implemented, the </w:t>
      </w:r>
      <w:r w:rsidR="001D615B" w:rsidRPr="00D42906">
        <w:t>Solution</w:t>
      </w:r>
      <w:r w:rsidRPr="00D42906">
        <w:t xml:space="preserve"> will conform to the Functional Specification required by SARS to meet its Specifications.</w:t>
      </w:r>
    </w:p>
    <w:p w14:paraId="48DA6E2C" w14:textId="497710E3" w:rsidR="00644826" w:rsidRPr="00D42906" w:rsidRDefault="00644826" w:rsidP="00800B17">
      <w:pPr>
        <w:pStyle w:val="Heading3"/>
      </w:pPr>
      <w:r w:rsidRPr="00D42906">
        <w:t>in conducting Acceptance Testing comply with the process and procedures set out below.</w:t>
      </w:r>
    </w:p>
    <w:p w14:paraId="6097FF6D" w14:textId="25DFF822" w:rsidR="00B7156A" w:rsidRPr="00D42906" w:rsidRDefault="00B7156A" w:rsidP="00800B17">
      <w:pPr>
        <w:pStyle w:val="ListParagraph"/>
        <w:keepNext/>
        <w:keepLines/>
        <w:numPr>
          <w:ilvl w:val="1"/>
          <w:numId w:val="17"/>
        </w:numPr>
        <w:spacing w:before="120" w:after="240" w:line="360" w:lineRule="auto"/>
        <w:ind w:left="907" w:hanging="907"/>
        <w:contextualSpacing w:val="0"/>
        <w:jc w:val="both"/>
        <w:rPr>
          <w:b/>
          <w:bCs/>
        </w:rPr>
      </w:pPr>
      <w:r w:rsidRPr="00D42906">
        <w:rPr>
          <w:b/>
          <w:bCs/>
        </w:rPr>
        <w:t>Pre-delivery Testing:</w:t>
      </w:r>
    </w:p>
    <w:p w14:paraId="422EDB94" w14:textId="77777777" w:rsidR="00B7156A" w:rsidRPr="00D42906" w:rsidRDefault="00B7156A" w:rsidP="00800B17">
      <w:pPr>
        <w:pStyle w:val="ListParagraph"/>
        <w:keepNext/>
        <w:keepLines/>
        <w:numPr>
          <w:ilvl w:val="2"/>
          <w:numId w:val="17"/>
        </w:numPr>
        <w:spacing w:before="120" w:after="240" w:line="360" w:lineRule="auto"/>
        <w:ind w:left="1361" w:hanging="1361"/>
        <w:contextualSpacing w:val="0"/>
        <w:jc w:val="both"/>
      </w:pPr>
      <w:r w:rsidRPr="00D42906">
        <w:t>Prior to presenting any Deliverable</w:t>
      </w:r>
      <w:r w:rsidRPr="00D42906" w:rsidDel="00FD51D4">
        <w:t xml:space="preserve"> </w:t>
      </w:r>
      <w:r w:rsidRPr="00D42906">
        <w:t xml:space="preserve">to SARS for Acceptance Testing, the Service Provider will carry out Pre-delivery Testing in order to ensure that the </w:t>
      </w:r>
      <w:r w:rsidR="00250B24" w:rsidRPr="00D42906">
        <w:t xml:space="preserve">Deliverable </w:t>
      </w:r>
      <w:r w:rsidRPr="00D42906">
        <w:t xml:space="preserve">functions in accordance with the relevant </w:t>
      </w:r>
      <w:r w:rsidR="00250B24" w:rsidRPr="00D42906">
        <w:t>Functional S</w:t>
      </w:r>
      <w:r w:rsidRPr="00D42906">
        <w:t xml:space="preserve">pecifications </w:t>
      </w:r>
      <w:r w:rsidR="00250B24" w:rsidRPr="00D42906">
        <w:t>and complies with the SARS Specifications</w:t>
      </w:r>
      <w:r w:rsidRPr="00D42906">
        <w:t>.</w:t>
      </w:r>
    </w:p>
    <w:p w14:paraId="1AAA9496" w14:textId="77777777" w:rsidR="00B7156A" w:rsidRPr="00D42906" w:rsidRDefault="00250B24" w:rsidP="00800B17">
      <w:pPr>
        <w:pStyle w:val="ListParagraph"/>
        <w:keepNext/>
        <w:keepLines/>
        <w:numPr>
          <w:ilvl w:val="1"/>
          <w:numId w:val="17"/>
        </w:numPr>
        <w:spacing w:before="120" w:after="240" w:line="360" w:lineRule="auto"/>
        <w:ind w:left="907" w:hanging="907"/>
        <w:contextualSpacing w:val="0"/>
        <w:jc w:val="both"/>
        <w:rPr>
          <w:b/>
          <w:bCs/>
        </w:rPr>
      </w:pPr>
      <w:r w:rsidRPr="00D42906">
        <w:rPr>
          <w:b/>
          <w:bCs/>
        </w:rPr>
        <w:t>Acceptance Testing Procedure</w:t>
      </w:r>
      <w:r w:rsidR="00B7156A" w:rsidRPr="00D42906">
        <w:rPr>
          <w:b/>
          <w:bCs/>
        </w:rPr>
        <w:t xml:space="preserve">: </w:t>
      </w:r>
    </w:p>
    <w:p w14:paraId="1D12ED7A" w14:textId="7C6AF9F1"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485" w:name="_Hlk41916213"/>
      <w:r w:rsidRPr="00D42906">
        <w:t xml:space="preserve">Following delivery of </w:t>
      </w:r>
      <w:r w:rsidR="001D615B" w:rsidRPr="00D42906">
        <w:t>Solution</w:t>
      </w:r>
      <w:r w:rsidR="00250B24" w:rsidRPr="00D42906">
        <w:t>, Licence,</w:t>
      </w:r>
      <w:r w:rsidR="00A96220" w:rsidRPr="00D42906">
        <w:t xml:space="preserve"> </w:t>
      </w:r>
      <w:r w:rsidRPr="00D42906">
        <w:t xml:space="preserve">Enhancements, Upgrades, New Releases, </w:t>
      </w:r>
      <w:r w:rsidR="001E5D42" w:rsidRPr="00D42906">
        <w:t>B</w:t>
      </w:r>
      <w:r w:rsidRPr="00D42906">
        <w:t xml:space="preserve">ug </w:t>
      </w:r>
      <w:r w:rsidR="001E5D42" w:rsidRPr="00D42906">
        <w:t>F</w:t>
      </w:r>
      <w:r w:rsidRPr="00D42906">
        <w:t xml:space="preserve">ixes, </w:t>
      </w:r>
      <w:r w:rsidR="001E5D42" w:rsidRPr="00D42906">
        <w:t>W</w:t>
      </w:r>
      <w:r w:rsidRPr="00D42906">
        <w:t xml:space="preserve">ork </w:t>
      </w:r>
      <w:r w:rsidR="001E5D42" w:rsidRPr="00D42906">
        <w:t>A</w:t>
      </w:r>
      <w:r w:rsidRPr="00D42906">
        <w:t xml:space="preserve">rounds or patches to </w:t>
      </w:r>
      <w:r w:rsidR="00493D74" w:rsidRPr="00D42906">
        <w:t>SARS</w:t>
      </w:r>
      <w:r w:rsidRPr="00D42906">
        <w:t xml:space="preserve">, </w:t>
      </w:r>
      <w:r w:rsidR="00493D74" w:rsidRPr="00D42906">
        <w:t>SARS</w:t>
      </w:r>
      <w:r w:rsidRPr="00D42906">
        <w:t xml:space="preserve"> shall in its discretion, conduct Acceptance Testing thereof</w:t>
      </w:r>
      <w:r w:rsidR="006B3C3B" w:rsidRPr="00D42906">
        <w:t xml:space="preserve"> (collectively referred to as “</w:t>
      </w:r>
      <w:r w:rsidR="006B3C3B" w:rsidRPr="00D42906">
        <w:rPr>
          <w:b/>
          <w:bCs/>
        </w:rPr>
        <w:t>Tested Deliverable</w:t>
      </w:r>
      <w:r w:rsidR="00512533" w:rsidRPr="00D42906">
        <w:rPr>
          <w:b/>
          <w:bCs/>
        </w:rPr>
        <w:t>(</w:t>
      </w:r>
      <w:r w:rsidR="006B3C3B" w:rsidRPr="00D42906">
        <w:rPr>
          <w:b/>
          <w:bCs/>
        </w:rPr>
        <w:t>s</w:t>
      </w:r>
      <w:r w:rsidR="00512533" w:rsidRPr="00D42906">
        <w:rPr>
          <w:b/>
          <w:bCs/>
        </w:rPr>
        <w:t>)</w:t>
      </w:r>
      <w:r w:rsidR="006B3C3B" w:rsidRPr="00D42906">
        <w:rPr>
          <w:b/>
          <w:bCs/>
        </w:rPr>
        <w:t>”</w:t>
      </w:r>
      <w:r w:rsidR="006B3C3B" w:rsidRPr="00D42906">
        <w:t>)</w:t>
      </w:r>
      <w:r w:rsidRPr="00D42906">
        <w:t>.</w:t>
      </w:r>
      <w:bookmarkEnd w:id="483"/>
    </w:p>
    <w:p w14:paraId="7A2D1086" w14:textId="0E268B29"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486" w:name="_Toc12416752"/>
      <w:bookmarkEnd w:id="485"/>
      <w:r w:rsidRPr="00D42906">
        <w:t xml:space="preserve">During Acceptance Testing, the Service Provider shall (if required by </w:t>
      </w:r>
      <w:r w:rsidR="00493D74" w:rsidRPr="00D42906">
        <w:t>SARS</w:t>
      </w:r>
      <w:r w:rsidRPr="00D42906">
        <w:t xml:space="preserve">), assist </w:t>
      </w:r>
      <w:r w:rsidR="00493D74" w:rsidRPr="00D42906">
        <w:t>SARS</w:t>
      </w:r>
      <w:r w:rsidRPr="00D42906">
        <w:t>, to the extent necessary and reasonable, in conducting the Acceptance Testing and respond to any queries relating to the Service</w:t>
      </w:r>
      <w:r w:rsidR="00A032D9" w:rsidRPr="00D42906">
        <w:t>s</w:t>
      </w:r>
      <w:r w:rsidRPr="00D42906">
        <w:t xml:space="preserve"> </w:t>
      </w:r>
      <w:r w:rsidR="00512533" w:rsidRPr="00D42906">
        <w:t xml:space="preserve">and/or Tested Deliverables, </w:t>
      </w:r>
      <w:r w:rsidRPr="00D42906">
        <w:t xml:space="preserve">within a reasonable time. Without limiting the aforegoing, the Service Provider shall be available to liaise with </w:t>
      </w:r>
      <w:r w:rsidR="00493D74" w:rsidRPr="00D42906">
        <w:t>SARS</w:t>
      </w:r>
      <w:r w:rsidRPr="00D42906">
        <w:t xml:space="preserve"> regarding any queries arising with regard to the </w:t>
      </w:r>
      <w:r w:rsidR="006B3C3B" w:rsidRPr="00D42906">
        <w:t>Tested Deliverables</w:t>
      </w:r>
      <w:r w:rsidRPr="00D42906">
        <w:t xml:space="preserve"> and its related documentation and shall assist </w:t>
      </w:r>
      <w:r w:rsidR="00493D74" w:rsidRPr="00D42906">
        <w:t>SARS</w:t>
      </w:r>
      <w:r w:rsidRPr="00D42906">
        <w:t xml:space="preserve"> with its evaluation of such </w:t>
      </w:r>
      <w:r w:rsidR="00512533" w:rsidRPr="00D42906">
        <w:t>Tested Deliverables</w:t>
      </w:r>
      <w:r w:rsidRPr="00D42906">
        <w:t xml:space="preserve"> and its related </w:t>
      </w:r>
      <w:r w:rsidR="00512533" w:rsidRPr="00D42906">
        <w:t>D</w:t>
      </w:r>
      <w:r w:rsidRPr="00D42906">
        <w:t>ocumentation.</w:t>
      </w:r>
      <w:bookmarkEnd w:id="486"/>
      <w:r w:rsidRPr="00D42906">
        <w:t xml:space="preserve"> </w:t>
      </w:r>
    </w:p>
    <w:p w14:paraId="2DDFCF27" w14:textId="77777777" w:rsidR="00742866" w:rsidRPr="00D42906" w:rsidRDefault="00742866" w:rsidP="00800B17">
      <w:pPr>
        <w:pStyle w:val="ListParagraph"/>
        <w:keepNext/>
        <w:keepLines/>
        <w:numPr>
          <w:ilvl w:val="2"/>
          <w:numId w:val="17"/>
        </w:numPr>
        <w:spacing w:before="120" w:after="240" w:line="360" w:lineRule="auto"/>
        <w:ind w:left="1361" w:hanging="1361"/>
        <w:contextualSpacing w:val="0"/>
        <w:jc w:val="both"/>
      </w:pPr>
      <w:bookmarkStart w:id="487" w:name="_Toc12416753"/>
      <w:r w:rsidRPr="00D42906">
        <w:t xml:space="preserve">Should </w:t>
      </w:r>
      <w:r w:rsidR="00493D74" w:rsidRPr="00D42906">
        <w:t>SARS</w:t>
      </w:r>
      <w:r w:rsidRPr="00D42906">
        <w:t xml:space="preserve"> not accept the </w:t>
      </w:r>
      <w:r w:rsidR="001E349A" w:rsidRPr="00D42906">
        <w:t>Tested Deliverables</w:t>
      </w:r>
      <w:r w:rsidRPr="00D42906">
        <w:t xml:space="preserve"> and/or its related </w:t>
      </w:r>
      <w:r w:rsidR="00FD51D4" w:rsidRPr="00D42906">
        <w:t>D</w:t>
      </w:r>
      <w:r w:rsidRPr="00D42906">
        <w:t xml:space="preserve">ocumentation, </w:t>
      </w:r>
      <w:r w:rsidR="00493D74" w:rsidRPr="00D42906">
        <w:t>SARS</w:t>
      </w:r>
      <w:r w:rsidRPr="00D42906">
        <w:t xml:space="preserve"> shall provide the Service Provider with written notice of its non-acceptance of such </w:t>
      </w:r>
      <w:r w:rsidR="001E349A" w:rsidRPr="00D42906">
        <w:t>Tested Deliverables</w:t>
      </w:r>
      <w:r w:rsidRPr="00D42906">
        <w:t xml:space="preserve"> and/or its related </w:t>
      </w:r>
      <w:r w:rsidR="00250B24" w:rsidRPr="00D42906">
        <w:t>Functional Specification</w:t>
      </w:r>
      <w:r w:rsidRPr="00D42906">
        <w:t xml:space="preserve">. The Service Provider shall correct any Deficiencies in such </w:t>
      </w:r>
      <w:r w:rsidR="00FD51D4" w:rsidRPr="00D42906">
        <w:t>Tested Deliverables</w:t>
      </w:r>
      <w:r w:rsidRPr="00D42906">
        <w:t xml:space="preserve"> and </w:t>
      </w:r>
      <w:r w:rsidR="00250B24" w:rsidRPr="00D42906">
        <w:t>Functional Specification</w:t>
      </w:r>
      <w:r w:rsidR="00250B24" w:rsidRPr="00D42906" w:rsidDel="00250B24">
        <w:t xml:space="preserve"> </w:t>
      </w:r>
      <w:r w:rsidRPr="00D42906">
        <w:t xml:space="preserve">within timeframe agreed upon by the Parties in writing to ensure that such </w:t>
      </w:r>
      <w:r w:rsidR="00250B24" w:rsidRPr="00D42906">
        <w:t xml:space="preserve">Tested Deliverable </w:t>
      </w:r>
      <w:r w:rsidRPr="00D42906">
        <w:t xml:space="preserve">is free from Deficiencies and conform to </w:t>
      </w:r>
      <w:r w:rsidR="00493D74" w:rsidRPr="00D42906">
        <w:t>SARS</w:t>
      </w:r>
      <w:r w:rsidR="004B0ADB" w:rsidRPr="00D42906">
        <w:t>’</w:t>
      </w:r>
      <w:r w:rsidRPr="00D42906">
        <w:t xml:space="preserve">s business and security requirements, where after such </w:t>
      </w:r>
      <w:r w:rsidR="00250B24" w:rsidRPr="00D42906">
        <w:t>Tested Deliverable</w:t>
      </w:r>
      <w:r w:rsidRPr="00D42906">
        <w:t xml:space="preserve"> will be resubmitted to Acceptance Testing in accordance with this </w:t>
      </w:r>
      <w:r w:rsidR="00E23CEB" w:rsidRPr="00D42906">
        <w:t>Clause</w:t>
      </w:r>
      <w:r w:rsidRPr="00D42906">
        <w:t>.</w:t>
      </w:r>
      <w:bookmarkEnd w:id="487"/>
      <w:r w:rsidRPr="00D42906">
        <w:t xml:space="preserve"> </w:t>
      </w:r>
    </w:p>
    <w:p w14:paraId="7E1AE959"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488" w:name="_Toc12416754"/>
      <w:r w:rsidRPr="00D42906">
        <w:t xml:space="preserve">The acceptance of the functionality of the </w:t>
      </w:r>
      <w:r w:rsidR="00FD51D4" w:rsidRPr="00D42906">
        <w:t>Tested Deliverables</w:t>
      </w:r>
      <w:r w:rsidRPr="00D42906">
        <w:t xml:space="preserve"> shall be governed by a test and acceptance procedure and criteria, which shall demonstrate the correct and satisfactory operation and functioning of the relevant functionality of the </w:t>
      </w:r>
      <w:r w:rsidR="00FD51D4" w:rsidRPr="00D42906">
        <w:t>Tested Deliverables</w:t>
      </w:r>
      <w:r w:rsidRPr="00D42906">
        <w:t xml:space="preserve"> in accordance with the Documentation.</w:t>
      </w:r>
      <w:bookmarkEnd w:id="488"/>
    </w:p>
    <w:p w14:paraId="697707E5" w14:textId="77777777"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489" w:name="_Toc12416755"/>
      <w:r w:rsidRPr="00D42906">
        <w:t xml:space="preserve">SARS shall have the right to review and accept or reject all </w:t>
      </w:r>
      <w:r w:rsidR="00FD51D4" w:rsidRPr="00D42906">
        <w:t>Tested Deliverables</w:t>
      </w:r>
      <w:r w:rsidRPr="00D42906">
        <w:t xml:space="preserve"> and any components of such </w:t>
      </w:r>
      <w:r w:rsidR="00FD51D4" w:rsidRPr="00D42906">
        <w:t>Tested Deliverables</w:t>
      </w:r>
      <w:r w:rsidRPr="00D42906">
        <w:t xml:space="preserve"> to be provided by the Service Provider to SARS under this Agreement, pursuant to the methodology set forth in this </w:t>
      </w:r>
      <w:r w:rsidR="00E23CEB" w:rsidRPr="00D42906">
        <w:t>Clause</w:t>
      </w:r>
      <w:r w:rsidRPr="00D42906">
        <w:t>.</w:t>
      </w:r>
      <w:bookmarkEnd w:id="489"/>
    </w:p>
    <w:p w14:paraId="1676D31B" w14:textId="77777777"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490" w:name="_Toc12416756"/>
      <w:r w:rsidRPr="00D42906">
        <w:t xml:space="preserve">The Service Provider will be available to liaise with SARS regarding any queries arising with regard to a Deliverable and will assist SARS with its evaluation of </w:t>
      </w:r>
      <w:r w:rsidR="00FD51D4" w:rsidRPr="00D42906">
        <w:t>Tested Deliverables</w:t>
      </w:r>
      <w:r w:rsidRPr="00D42906">
        <w:t>.</w:t>
      </w:r>
      <w:bookmarkEnd w:id="490"/>
      <w:r w:rsidRPr="00D42906">
        <w:t xml:space="preserve"> </w:t>
      </w:r>
    </w:p>
    <w:p w14:paraId="678D7066" w14:textId="3F6ACFE2"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491" w:name="_Toc12416757"/>
      <w:r w:rsidRPr="00D42906">
        <w:rPr>
          <w:color w:val="000000" w:themeColor="text1"/>
        </w:rPr>
        <w:t xml:space="preserve">Should SARS not accept the </w:t>
      </w:r>
      <w:r w:rsidR="00512533" w:rsidRPr="00D42906">
        <w:rPr>
          <w:color w:val="000000" w:themeColor="text1"/>
        </w:rPr>
        <w:t xml:space="preserve">Tested </w:t>
      </w:r>
      <w:r w:rsidRPr="00D42906">
        <w:t xml:space="preserve">Deliverable, SARS will provide the Service Provider with written notice of its non-acceptance, as well as detailed reasons for it not being acceptable. The Service Provider will correct any Deficiencies within 5 (five) business days of receiving SARS’s notice, </w:t>
      </w:r>
      <w:r w:rsidR="00102791" w:rsidRPr="00D42906">
        <w:t>where after</w:t>
      </w:r>
      <w:r w:rsidRPr="00D42906">
        <w:t xml:space="preserve"> the </w:t>
      </w:r>
      <w:r w:rsidR="00FD51D4" w:rsidRPr="00D42906">
        <w:t>Tested Deliverables</w:t>
      </w:r>
      <w:r w:rsidRPr="00D42906">
        <w:t xml:space="preserve"> will be resubmitted to SARS for review and evaluation in accordance with this </w:t>
      </w:r>
      <w:r w:rsidR="00E23CEB" w:rsidRPr="00D42906">
        <w:t>Clause</w:t>
      </w:r>
      <w:r w:rsidR="00512533" w:rsidRPr="00D42906">
        <w:t xml:space="preserve"> </w:t>
      </w:r>
      <w:r w:rsidR="00597B1B" w:rsidRPr="00D42906">
        <w:fldChar w:fldCharType="begin"/>
      </w:r>
      <w:r w:rsidR="00597B1B" w:rsidRPr="00D42906">
        <w:instrText xml:space="preserve"> REF _Ref41298512 \r \h </w:instrText>
      </w:r>
      <w:r w:rsidR="00E42605" w:rsidRPr="00D42906">
        <w:instrText xml:space="preserve"> \* MERGEFORMAT </w:instrText>
      </w:r>
      <w:r w:rsidR="00597B1B" w:rsidRPr="00D42906">
        <w:fldChar w:fldCharType="separate"/>
      </w:r>
      <w:r w:rsidR="00800B17">
        <w:t>12</w:t>
      </w:r>
      <w:r w:rsidR="00597B1B" w:rsidRPr="00D42906">
        <w:fldChar w:fldCharType="end"/>
      </w:r>
      <w:r w:rsidRPr="00D42906">
        <w:t>.</w:t>
      </w:r>
      <w:bookmarkEnd w:id="491"/>
      <w:r w:rsidRPr="00D42906">
        <w:t xml:space="preserve"> </w:t>
      </w:r>
    </w:p>
    <w:p w14:paraId="381DDEBC" w14:textId="77777777" w:rsidR="00E406EF" w:rsidRPr="00D42906" w:rsidRDefault="00E406EF" w:rsidP="00800B17">
      <w:pPr>
        <w:pStyle w:val="ListParagraph"/>
        <w:keepNext/>
        <w:keepLines/>
        <w:numPr>
          <w:ilvl w:val="2"/>
          <w:numId w:val="17"/>
        </w:numPr>
        <w:spacing w:before="120" w:after="240" w:line="360" w:lineRule="auto"/>
        <w:ind w:left="1361" w:hanging="1361"/>
        <w:contextualSpacing w:val="0"/>
        <w:jc w:val="both"/>
      </w:pPr>
      <w:bookmarkStart w:id="492" w:name="_Toc12416758"/>
      <w:r w:rsidRPr="00D42906">
        <w:t xml:space="preserve">If the Service Provider is still unable to correct the Deficiency within this period, then SARS may in its sole discretion elect to </w:t>
      </w:r>
      <w:r w:rsidR="004B0ADB" w:rsidRPr="00D42906">
        <w:t>–</w:t>
      </w:r>
      <w:bookmarkEnd w:id="492"/>
    </w:p>
    <w:p w14:paraId="6CF6986D" w14:textId="77777777" w:rsidR="00E406EF" w:rsidRPr="00D42906" w:rsidRDefault="00E406EF" w:rsidP="00800B17">
      <w:pPr>
        <w:pStyle w:val="ListParagraph"/>
        <w:keepNext/>
        <w:keepLines/>
        <w:numPr>
          <w:ilvl w:val="3"/>
          <w:numId w:val="17"/>
        </w:numPr>
        <w:spacing w:before="120" w:after="240" w:line="360" w:lineRule="auto"/>
        <w:ind w:left="2041" w:hanging="2041"/>
        <w:contextualSpacing w:val="0"/>
        <w:jc w:val="both"/>
      </w:pPr>
      <w:bookmarkStart w:id="493" w:name="_Toc12416759"/>
      <w:r w:rsidRPr="00D42906">
        <w:t xml:space="preserve">direct the Service Provider to continue its efforts to make the </w:t>
      </w:r>
      <w:r w:rsidR="00FD51D4" w:rsidRPr="00D42906">
        <w:t>Tested Deliverables</w:t>
      </w:r>
      <w:r w:rsidRPr="00D42906">
        <w:t xml:space="preserve"> acceptable to SARS, in which case the Service Provider shall continue such efforts; or</w:t>
      </w:r>
      <w:bookmarkEnd w:id="493"/>
    </w:p>
    <w:p w14:paraId="4B428E66" w14:textId="77777777" w:rsidR="00E406EF" w:rsidRPr="00D42906" w:rsidRDefault="00E406EF" w:rsidP="00800B17">
      <w:pPr>
        <w:pStyle w:val="ListParagraph"/>
        <w:keepNext/>
        <w:keepLines/>
        <w:numPr>
          <w:ilvl w:val="3"/>
          <w:numId w:val="17"/>
        </w:numPr>
        <w:spacing w:before="120" w:after="240" w:line="360" w:lineRule="auto"/>
        <w:ind w:left="2041" w:hanging="2041"/>
        <w:contextualSpacing w:val="0"/>
        <w:jc w:val="both"/>
      </w:pPr>
      <w:bookmarkStart w:id="494" w:name="_Toc12416760"/>
      <w:r w:rsidRPr="00D42906">
        <w:t xml:space="preserve">accept the </w:t>
      </w:r>
      <w:r w:rsidR="00512533" w:rsidRPr="00D42906">
        <w:t>d</w:t>
      </w:r>
      <w:r w:rsidRPr="00D42906">
        <w:t xml:space="preserve">eficient </w:t>
      </w:r>
      <w:r w:rsidR="00FD51D4" w:rsidRPr="00D42906">
        <w:t>Tested Deliverables</w:t>
      </w:r>
      <w:r w:rsidRPr="00D42906">
        <w:t xml:space="preserve">, in which event the charges with respect to such </w:t>
      </w:r>
      <w:r w:rsidR="00FD51D4" w:rsidRPr="00D42906">
        <w:t>Tested Deliverables</w:t>
      </w:r>
      <w:r w:rsidRPr="00D42906">
        <w:t xml:space="preserve"> shall be equitably reduced to reflect the presence of such Deficiency; or</w:t>
      </w:r>
      <w:bookmarkEnd w:id="494"/>
    </w:p>
    <w:p w14:paraId="535DC22F" w14:textId="7E0373C0" w:rsidR="00E406EF" w:rsidRPr="00D42906" w:rsidRDefault="00E406EF" w:rsidP="00800B17">
      <w:pPr>
        <w:pStyle w:val="ListParagraph"/>
        <w:keepNext/>
        <w:keepLines/>
        <w:numPr>
          <w:ilvl w:val="3"/>
          <w:numId w:val="17"/>
        </w:numPr>
        <w:spacing w:before="120" w:after="240" w:line="360" w:lineRule="auto"/>
        <w:ind w:left="2041" w:hanging="2041"/>
        <w:contextualSpacing w:val="0"/>
        <w:jc w:val="both"/>
      </w:pPr>
      <w:bookmarkStart w:id="495" w:name="_Toc12416761"/>
      <w:r w:rsidRPr="00D42906">
        <w:t xml:space="preserve">without limiting the generality of SARS’s right to terminate this Agreement for cause under </w:t>
      </w:r>
      <w:r w:rsidR="00E23CEB" w:rsidRPr="00D42906">
        <w:t>Clause</w:t>
      </w:r>
      <w:r w:rsidR="00AD634F" w:rsidRPr="00D42906">
        <w:t xml:space="preserve"> </w:t>
      </w:r>
      <w:r w:rsidR="002306BC" w:rsidRPr="00D42906">
        <w:fldChar w:fldCharType="begin"/>
      </w:r>
      <w:r w:rsidR="002306BC" w:rsidRPr="00D42906">
        <w:instrText xml:space="preserve"> REF _Ref2859775 \r \h </w:instrText>
      </w:r>
      <w:r w:rsidR="00FC3B68" w:rsidRPr="00D42906">
        <w:instrText xml:space="preserve"> \* MERGEFORMAT </w:instrText>
      </w:r>
      <w:r w:rsidR="002306BC" w:rsidRPr="00D42906">
        <w:fldChar w:fldCharType="separate"/>
      </w:r>
      <w:r w:rsidR="00800B17">
        <w:t>32</w:t>
      </w:r>
      <w:r w:rsidR="002306BC" w:rsidRPr="00D42906">
        <w:fldChar w:fldCharType="end"/>
      </w:r>
      <w:r w:rsidRPr="00D42906">
        <w:t xml:space="preserve"> or to claim damages, without liability by providing written notice to the Service Provider, in which case the Service Provider shall refund to SARS all amounts paid by SARS to the Service Provider in respect of that </w:t>
      </w:r>
      <w:r w:rsidR="00FD51D4" w:rsidRPr="00D42906">
        <w:t>Tested Deliverables</w:t>
      </w:r>
      <w:r w:rsidRPr="00D42906">
        <w:t>. Such refund shall be made within 14 (fourteen) days of receiving SARS’s notice.</w:t>
      </w:r>
      <w:bookmarkEnd w:id="495"/>
    </w:p>
    <w:p w14:paraId="4EEF6AD4"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rPr>
          <w:b/>
          <w:bCs/>
        </w:rPr>
      </w:pPr>
      <w:bookmarkStart w:id="496" w:name="_Toc12416764"/>
      <w:bookmarkStart w:id="497" w:name="_Hlk41916303"/>
      <w:r w:rsidRPr="00D42906">
        <w:rPr>
          <w:b/>
          <w:bCs/>
        </w:rPr>
        <w:t>Functionality Testing</w:t>
      </w:r>
      <w:bookmarkEnd w:id="496"/>
    </w:p>
    <w:p w14:paraId="51E2141E"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498" w:name="_Toc12416765"/>
      <w:r w:rsidRPr="00D42906">
        <w:t xml:space="preserve">Upon delivery of any </w:t>
      </w:r>
      <w:r w:rsidR="00FD51D4" w:rsidRPr="00D42906">
        <w:t>Tested Deliverables</w:t>
      </w:r>
      <w:r w:rsidRPr="00D42906">
        <w:t xml:space="preserve">, </w:t>
      </w:r>
      <w:r w:rsidR="00BA4FE1" w:rsidRPr="00D42906">
        <w:t>SARS</w:t>
      </w:r>
      <w:r w:rsidRPr="00D42906">
        <w:t xml:space="preserve"> shall conduct Acceptance Testing thereof and record in writing the outcome of the Acceptance Testing, including any failures or exceptions noted during the Acceptance Testing.</w:t>
      </w:r>
      <w:bookmarkEnd w:id="498"/>
      <w:r w:rsidRPr="00D42906">
        <w:t xml:space="preserve"> </w:t>
      </w:r>
    </w:p>
    <w:p w14:paraId="692A9937"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499" w:name="_Toc12416766"/>
      <w:r w:rsidRPr="00D42906">
        <w:t xml:space="preserve">During Acceptance Testing, </w:t>
      </w:r>
      <w:r w:rsidRPr="00D42906">
        <w:rPr>
          <w:color w:val="000000" w:themeColor="text1"/>
        </w:rPr>
        <w:t xml:space="preserve">the </w:t>
      </w:r>
      <w:r w:rsidR="00250B24" w:rsidRPr="00D42906">
        <w:rPr>
          <w:color w:val="000000" w:themeColor="text1"/>
        </w:rPr>
        <w:t>Service Provider</w:t>
      </w:r>
      <w:r w:rsidRPr="00D42906">
        <w:rPr>
          <w:color w:val="000000" w:themeColor="text1"/>
        </w:rPr>
        <w:t xml:space="preserve"> shall </w:t>
      </w:r>
      <w:r w:rsidRPr="00D42906">
        <w:t xml:space="preserve">assist </w:t>
      </w:r>
      <w:r w:rsidR="00BA4FE1" w:rsidRPr="00D42906">
        <w:t>SARS</w:t>
      </w:r>
      <w:r w:rsidRPr="00D42906">
        <w:t xml:space="preserve">, to the extent necessary and reasonable, in conducting the Acceptance Testing and respond to any queries relating to the operation and/or functionality of any </w:t>
      </w:r>
      <w:r w:rsidR="00FD51D4" w:rsidRPr="00D42906">
        <w:t xml:space="preserve">Tested </w:t>
      </w:r>
      <w:r w:rsidR="005C365A" w:rsidRPr="00D42906">
        <w:t>Deliverables</w:t>
      </w:r>
      <w:r w:rsidR="005C365A" w:rsidRPr="00D42906" w:rsidDel="00FD51D4">
        <w:t xml:space="preserve"> </w:t>
      </w:r>
      <w:r w:rsidR="005C365A" w:rsidRPr="00D42906">
        <w:t>within</w:t>
      </w:r>
      <w:r w:rsidRPr="00D42906">
        <w:t xml:space="preserve"> a reasonable time. The Service Provider shall further assist </w:t>
      </w:r>
      <w:r w:rsidR="00BA4FE1" w:rsidRPr="00D42906">
        <w:t>SARS</w:t>
      </w:r>
      <w:r w:rsidRPr="00D42906">
        <w:t xml:space="preserve"> with the evaluation of such </w:t>
      </w:r>
      <w:r w:rsidR="00FD51D4" w:rsidRPr="00D42906">
        <w:t xml:space="preserve">Tested </w:t>
      </w:r>
      <w:r w:rsidR="005C365A" w:rsidRPr="00D42906">
        <w:t>Deliverables</w:t>
      </w:r>
      <w:r w:rsidR="005C365A" w:rsidRPr="00D42906" w:rsidDel="00FD51D4">
        <w:t>.</w:t>
      </w:r>
      <w:bookmarkEnd w:id="499"/>
    </w:p>
    <w:p w14:paraId="2244B66A" w14:textId="7455541C"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500" w:name="_Toc12416767"/>
      <w:r w:rsidRPr="00D42906">
        <w:t xml:space="preserve">Should </w:t>
      </w:r>
      <w:r w:rsidR="00BA4FE1" w:rsidRPr="00D42906">
        <w:t>SARS</w:t>
      </w:r>
      <w:r w:rsidRPr="00D42906">
        <w:t xml:space="preserve"> not accept the </w:t>
      </w:r>
      <w:r w:rsidR="00B822C5" w:rsidRPr="00D42906">
        <w:t xml:space="preserve">Tested </w:t>
      </w:r>
      <w:r w:rsidRPr="00D42906">
        <w:t xml:space="preserve">Deliverable and/or its related documentation, </w:t>
      </w:r>
      <w:r w:rsidR="00BA4FE1" w:rsidRPr="00D42906">
        <w:t>SARS</w:t>
      </w:r>
      <w:r w:rsidRPr="00D42906">
        <w:t xml:space="preserve"> shall provide the Service Provider with written notice of its non-acceptance of such </w:t>
      </w:r>
      <w:r w:rsidR="00FD51D4" w:rsidRPr="00D42906">
        <w:t>Tested Deliverable</w:t>
      </w:r>
      <w:r w:rsidRPr="00D42906">
        <w:t xml:space="preserve">. The Acceptance Testing will be repeated in respect of such failures or any element which was not approved by </w:t>
      </w:r>
      <w:r w:rsidR="00BA4FE1" w:rsidRPr="00D42906">
        <w:t>SARS</w:t>
      </w:r>
      <w:r w:rsidRPr="00D42906">
        <w:t xml:space="preserve"> in order to correct any Deficiencies in such </w:t>
      </w:r>
      <w:r w:rsidR="00FD51D4" w:rsidRPr="00D42906">
        <w:t>Tested Deliverable</w:t>
      </w:r>
      <w:r w:rsidRPr="00D42906">
        <w:t xml:space="preserve">, until </w:t>
      </w:r>
      <w:r w:rsidR="00BA4FE1" w:rsidRPr="00D42906">
        <w:t>SARS</w:t>
      </w:r>
      <w:r w:rsidRPr="00D42906">
        <w:t xml:space="preserve"> is satisfied with the outcome of the Acceptance Testing. The Service Provider shall correct any Deficiencies in such </w:t>
      </w:r>
      <w:r w:rsidR="00FD51D4" w:rsidRPr="00D42906">
        <w:t>Tested Deliverable</w:t>
      </w:r>
      <w:r w:rsidRPr="00D42906">
        <w:t xml:space="preserve"> and its related documentation within 24 (</w:t>
      </w:r>
      <w:r w:rsidR="00AD634F" w:rsidRPr="00D42906">
        <w:t>twenty-four</w:t>
      </w:r>
      <w:r w:rsidRPr="00D42906">
        <w:t xml:space="preserve">) hours of receiving </w:t>
      </w:r>
      <w:r w:rsidR="00BA4FE1" w:rsidRPr="00D42906">
        <w:t>SARS</w:t>
      </w:r>
      <w:r w:rsidRPr="00D42906">
        <w:t xml:space="preserve">’s notice to ensure that they are free from Deficiencies and conform to </w:t>
      </w:r>
      <w:r w:rsidR="00BA4FE1" w:rsidRPr="00D42906">
        <w:t>SARS</w:t>
      </w:r>
      <w:r w:rsidRPr="00D42906">
        <w:t xml:space="preserve">’s business and security requirements, where after such </w:t>
      </w:r>
      <w:r w:rsidR="00FD51D4" w:rsidRPr="00D42906">
        <w:t>Tested Deliverable</w:t>
      </w:r>
      <w:r w:rsidR="00FD51D4" w:rsidRPr="00D42906" w:rsidDel="00FD51D4">
        <w:t xml:space="preserve"> </w:t>
      </w:r>
      <w:r w:rsidRPr="00D42906">
        <w:t xml:space="preserve"> will be resubmitted to Acceptance Testing in accordance with the provisions of </w:t>
      </w:r>
      <w:r w:rsidR="00E23CEB" w:rsidRPr="00D42906">
        <w:t>Clause</w:t>
      </w:r>
      <w:r w:rsidR="00AD634F" w:rsidRPr="00D42906">
        <w:t xml:space="preserve"> </w:t>
      </w:r>
      <w:r w:rsidR="00AD634F" w:rsidRPr="00D42906">
        <w:fldChar w:fldCharType="begin"/>
      </w:r>
      <w:r w:rsidR="00AD634F" w:rsidRPr="00D42906">
        <w:instrText xml:space="preserve"> REF _Ref533020607 \r \h </w:instrText>
      </w:r>
      <w:r w:rsidR="000746D0" w:rsidRPr="00D42906">
        <w:instrText xml:space="preserve"> \* MERGEFORMAT </w:instrText>
      </w:r>
      <w:r w:rsidR="00AD634F" w:rsidRPr="00D42906">
        <w:fldChar w:fldCharType="separate"/>
      </w:r>
      <w:r w:rsidR="00800B17">
        <w:t>11.3</w:t>
      </w:r>
      <w:r w:rsidR="00AD634F" w:rsidRPr="00D42906">
        <w:fldChar w:fldCharType="end"/>
      </w:r>
      <w:r w:rsidRPr="00D42906">
        <w:t>.</w:t>
      </w:r>
      <w:bookmarkEnd w:id="500"/>
      <w:r w:rsidRPr="00D42906">
        <w:t xml:space="preserve"> </w:t>
      </w:r>
    </w:p>
    <w:p w14:paraId="4116B568"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rPr>
          <w:b/>
          <w:bCs/>
        </w:rPr>
      </w:pPr>
      <w:bookmarkStart w:id="501" w:name="_Ref534799223"/>
      <w:bookmarkStart w:id="502" w:name="_Toc12416768"/>
      <w:r w:rsidRPr="00D42906">
        <w:t xml:space="preserve">If the Service Provider is unable to correct such Deficiencies within a period of 14 (fourteen) days, </w:t>
      </w:r>
      <w:r w:rsidR="00BA4FE1" w:rsidRPr="00D42906">
        <w:t>SARS</w:t>
      </w:r>
      <w:r w:rsidRPr="00D42906">
        <w:t xml:space="preserve"> shall, without limiting any of its other rights contained in this Agreement, be entitled to a refund of the fees paid for such </w:t>
      </w:r>
      <w:r w:rsidR="00FD51D4" w:rsidRPr="00D42906">
        <w:t>Tested Deliverable</w:t>
      </w:r>
      <w:r w:rsidRPr="00D42906">
        <w:t xml:space="preserve"> and its related Documentation and shall return the Deliverable and its related Documentation to the Service Provider. Such refund shall be made within 14 (fourteen) days of receiving </w:t>
      </w:r>
      <w:r w:rsidR="00BA4FE1" w:rsidRPr="00D42906">
        <w:t>SARS</w:t>
      </w:r>
      <w:r w:rsidRPr="00D42906">
        <w:t>’s notice.</w:t>
      </w:r>
      <w:bookmarkEnd w:id="501"/>
      <w:bookmarkEnd w:id="502"/>
    </w:p>
    <w:p w14:paraId="1F3A39C4"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rPr>
          <w:b/>
          <w:bCs/>
        </w:rPr>
      </w:pPr>
      <w:bookmarkStart w:id="503" w:name="_Toc12416769"/>
      <w:r w:rsidRPr="00D42906">
        <w:t xml:space="preserve">The Service Provider will ensure that the </w:t>
      </w:r>
      <w:r w:rsidR="00FD51D4" w:rsidRPr="00D42906">
        <w:t xml:space="preserve">Tested </w:t>
      </w:r>
      <w:r w:rsidR="008758F4" w:rsidRPr="00D42906">
        <w:t>Deliverable</w:t>
      </w:r>
      <w:r w:rsidR="008758F4" w:rsidRPr="00D42906" w:rsidDel="00FD51D4">
        <w:t xml:space="preserve"> </w:t>
      </w:r>
      <w:r w:rsidR="008758F4" w:rsidRPr="00D42906">
        <w:t>procured</w:t>
      </w:r>
      <w:r w:rsidRPr="00D42906">
        <w:t xml:space="preserve"> in terms of this Agreement are compatible with the information technology and telecommunications standards and architectures of </w:t>
      </w:r>
      <w:r w:rsidR="00BA4FE1" w:rsidRPr="00D42906">
        <w:t>SARS</w:t>
      </w:r>
      <w:r w:rsidRPr="00D42906">
        <w:t>. This information is available to the Service Provider upon prior written request.</w:t>
      </w:r>
      <w:bookmarkEnd w:id="503"/>
      <w:r w:rsidRPr="00D42906">
        <w:t xml:space="preserve"> </w:t>
      </w:r>
    </w:p>
    <w:p w14:paraId="17C6C5A9"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504" w:name="_Toc12416770"/>
      <w:r w:rsidRPr="00D42906">
        <w:t xml:space="preserve">Once </w:t>
      </w:r>
      <w:r w:rsidR="00BA4FE1" w:rsidRPr="00D42906">
        <w:t>SARS</w:t>
      </w:r>
      <w:r w:rsidRPr="00D42906">
        <w:t xml:space="preserve"> is satisfied with the outcome of Acceptance Testing, </w:t>
      </w:r>
      <w:r w:rsidR="00BA4FE1" w:rsidRPr="00D42906">
        <w:t>SARS</w:t>
      </w:r>
      <w:r w:rsidRPr="00D42906">
        <w:t xml:space="preserve"> will furnish the Service Provider with a formal acceptance of the functionality of the </w:t>
      </w:r>
      <w:r w:rsidR="00FD51D4" w:rsidRPr="00D42906">
        <w:t>Tested Deliverable</w:t>
      </w:r>
      <w:bookmarkEnd w:id="497"/>
      <w:r w:rsidRPr="00D42906">
        <w:t>.</w:t>
      </w:r>
      <w:bookmarkEnd w:id="504"/>
    </w:p>
    <w:p w14:paraId="01B79F72"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rPr>
          <w:b/>
          <w:bCs/>
        </w:rPr>
      </w:pPr>
      <w:bookmarkStart w:id="505" w:name="_Toc12416771"/>
      <w:bookmarkStart w:id="506" w:name="_Hlk41916247"/>
      <w:r w:rsidRPr="00D42906">
        <w:rPr>
          <w:b/>
          <w:bCs/>
        </w:rPr>
        <w:t>Documentation</w:t>
      </w:r>
      <w:bookmarkEnd w:id="505"/>
    </w:p>
    <w:p w14:paraId="7C6C9C85"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507" w:name="_Toc12416772"/>
      <w:r w:rsidRPr="00D42906">
        <w:t xml:space="preserve">The Service Provider shall deliver the Documentation in respect of each </w:t>
      </w:r>
      <w:r w:rsidR="00FD51D4" w:rsidRPr="00D42906">
        <w:t>Tested Deliverable</w:t>
      </w:r>
      <w:r w:rsidRPr="00D42906">
        <w:t xml:space="preserve"> on the date agreed upon by the Parties for review and approval. </w:t>
      </w:r>
      <w:r w:rsidR="00BA4FE1" w:rsidRPr="00D42906">
        <w:t>SARS</w:t>
      </w:r>
      <w:r w:rsidRPr="00D42906">
        <w:t xml:space="preserve"> shall give the Service Provider written notice of its approval or non-approval of the Documentation. If the Service Provider does not approve the Documentation, </w:t>
      </w:r>
      <w:r w:rsidR="00BA4FE1" w:rsidRPr="00D42906">
        <w:t>SARS</w:t>
      </w:r>
      <w:r w:rsidRPr="00D42906">
        <w:t xml:space="preserve"> shall give written reasons for its non-approval of the deliverable.</w:t>
      </w:r>
      <w:bookmarkEnd w:id="507"/>
    </w:p>
    <w:p w14:paraId="6DBD9ECA"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508" w:name="_Toc12416773"/>
      <w:r w:rsidRPr="00D42906">
        <w:t xml:space="preserve">Once </w:t>
      </w:r>
      <w:r w:rsidR="00BA4FE1" w:rsidRPr="00D42906">
        <w:t>SARS</w:t>
      </w:r>
      <w:r w:rsidRPr="00D42906">
        <w:t xml:space="preserve"> is satisfied with the outcome of the approval process, </w:t>
      </w:r>
      <w:r w:rsidR="00BA4FE1" w:rsidRPr="00D42906">
        <w:t>SARS</w:t>
      </w:r>
      <w:r w:rsidRPr="00D42906">
        <w:t xml:space="preserve"> shall furnish the Service Provider with a formal acceptance of the Documentation.</w:t>
      </w:r>
      <w:bookmarkEnd w:id="508"/>
    </w:p>
    <w:p w14:paraId="1E81A1B2" w14:textId="7274F2CC" w:rsidR="00640F9C" w:rsidRPr="00D42906" w:rsidRDefault="00640F9C"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09" w:name="_Toc46482321"/>
      <w:bookmarkStart w:id="510" w:name="_Toc283110463"/>
      <w:bookmarkStart w:id="511" w:name="_Toc293325627"/>
      <w:bookmarkStart w:id="512" w:name="_Ref528582797"/>
      <w:bookmarkEnd w:id="203"/>
      <w:bookmarkEnd w:id="244"/>
      <w:bookmarkEnd w:id="484"/>
      <w:bookmarkEnd w:id="506"/>
      <w:r w:rsidRPr="00D42906">
        <w:rPr>
          <w:rFonts w:ascii="Arial Bold" w:hAnsi="Arial Bold"/>
          <w:b/>
          <w:caps/>
        </w:rPr>
        <w:t>SERVICE LEVELS</w:t>
      </w:r>
      <w:bookmarkEnd w:id="509"/>
      <w:r w:rsidRPr="00D42906">
        <w:rPr>
          <w:rFonts w:ascii="Arial Bold" w:hAnsi="Arial Bold"/>
          <w:b/>
          <w:caps/>
        </w:rPr>
        <w:t xml:space="preserve"> </w:t>
      </w:r>
    </w:p>
    <w:p w14:paraId="6E24FC4F" w14:textId="10F5DCF0"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rPr>
          <w:b/>
          <w:bCs/>
        </w:rPr>
      </w:pPr>
      <w:bookmarkStart w:id="513" w:name="_Toc12416775"/>
      <w:r w:rsidRPr="00D42906">
        <w:t xml:space="preserve">The Service Provider shall perform the Services with promptness and diligence, where possible, and courtesy </w:t>
      </w:r>
      <w:r w:rsidR="007E188E" w:rsidRPr="00D42906">
        <w:t xml:space="preserve">on a best effort basis and ensuring that all </w:t>
      </w:r>
      <w:r w:rsidR="00512533" w:rsidRPr="00D42906">
        <w:t>S</w:t>
      </w:r>
      <w:r w:rsidR="007E188E" w:rsidRPr="00D42906">
        <w:t xml:space="preserve">ervice request logged are attended to during </w:t>
      </w:r>
      <w:r w:rsidR="009D67D3" w:rsidRPr="00D42906">
        <w:t>Business Hours</w:t>
      </w:r>
      <w:r w:rsidR="00A032D9" w:rsidRPr="00D42906">
        <w:t xml:space="preserve"> and/or Support Hours as stated in the Service Level Agreement (</w:t>
      </w:r>
      <w:r w:rsidR="00A032D9" w:rsidRPr="00D42906">
        <w:rPr>
          <w:b/>
          <w:bCs/>
        </w:rPr>
        <w:t>Annexure</w:t>
      </w:r>
      <w:r w:rsidR="001D0238" w:rsidRPr="00D42906">
        <w:rPr>
          <w:b/>
          <w:bCs/>
        </w:rPr>
        <w:t xml:space="preserve"> E</w:t>
      </w:r>
      <w:r w:rsidR="00A032D9" w:rsidRPr="00D42906">
        <w:t>)</w:t>
      </w:r>
      <w:r w:rsidR="007E188E" w:rsidRPr="00D42906">
        <w:t>.</w:t>
      </w:r>
      <w:bookmarkEnd w:id="513"/>
      <w:r w:rsidRPr="00D42906">
        <w:t xml:space="preserve"> </w:t>
      </w:r>
    </w:p>
    <w:p w14:paraId="1BF049F4"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14" w:name="_Toc46482322"/>
      <w:r w:rsidRPr="00D42906">
        <w:rPr>
          <w:rFonts w:ascii="Arial Bold" w:hAnsi="Arial Bold"/>
          <w:b/>
          <w:caps/>
        </w:rPr>
        <w:t>Health, safety and security procedures and guidelines</w:t>
      </w:r>
      <w:bookmarkEnd w:id="510"/>
      <w:bookmarkEnd w:id="511"/>
      <w:bookmarkEnd w:id="514"/>
    </w:p>
    <w:p w14:paraId="6C51D4CE" w14:textId="77777777" w:rsidR="008E6040" w:rsidRPr="00D42906" w:rsidRDefault="008E6040" w:rsidP="00800B17">
      <w:pPr>
        <w:pStyle w:val="ListParagraph"/>
        <w:keepNext/>
        <w:keepLines/>
        <w:numPr>
          <w:ilvl w:val="1"/>
          <w:numId w:val="17"/>
        </w:numPr>
        <w:spacing w:before="120" w:after="240" w:line="360" w:lineRule="auto"/>
        <w:ind w:left="907" w:hanging="907"/>
        <w:contextualSpacing w:val="0"/>
        <w:jc w:val="both"/>
      </w:pPr>
      <w:bookmarkStart w:id="515" w:name="_Toc12416777"/>
      <w:r w:rsidRPr="00D42906">
        <w:t xml:space="preserve">SARS has in terms of OHS Act, </w:t>
      </w:r>
    </w:p>
    <w:p w14:paraId="1A5DC166" w14:textId="77777777" w:rsidR="008E6040" w:rsidRPr="00D42906" w:rsidRDefault="008E6040" w:rsidP="00800B17">
      <w:pPr>
        <w:pStyle w:val="ListParagraph"/>
        <w:keepNext/>
        <w:keepLines/>
        <w:numPr>
          <w:ilvl w:val="2"/>
          <w:numId w:val="17"/>
        </w:numPr>
        <w:spacing w:before="120" w:after="240" w:line="360" w:lineRule="auto"/>
        <w:ind w:left="1361" w:hanging="1361"/>
        <w:contextualSpacing w:val="0"/>
        <w:jc w:val="both"/>
      </w:pPr>
      <w:bookmarkStart w:id="516" w:name="_Ref41297552"/>
      <w:r w:rsidRPr="00D42906">
        <w:t>established and provided a safe working environment for SARS’s Personnel and visitors to its Premises and further maintains the work environment which is safe, without risks to the health of SARS’s Personnel and visitors, in as far as is reasonably practical to eliminate or mitigate any health and safety hazard or potential health and safety hazard; and</w:t>
      </w:r>
      <w:bookmarkEnd w:id="516"/>
    </w:p>
    <w:p w14:paraId="19D12286" w14:textId="77777777" w:rsidR="008E6040" w:rsidRPr="00D42906" w:rsidRDefault="008E6040" w:rsidP="00800B17">
      <w:pPr>
        <w:pStyle w:val="ListParagraph"/>
        <w:keepNext/>
        <w:keepLines/>
        <w:numPr>
          <w:ilvl w:val="2"/>
          <w:numId w:val="17"/>
        </w:numPr>
        <w:spacing w:before="120" w:after="240" w:line="360" w:lineRule="auto"/>
        <w:ind w:left="1361" w:hanging="1361"/>
        <w:contextualSpacing w:val="0"/>
        <w:jc w:val="both"/>
      </w:pPr>
      <w:r w:rsidRPr="00D42906">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1931C1A3" w14:textId="77777777" w:rsidR="001773FF"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17" w:name="_Toc12416778"/>
      <w:bookmarkStart w:id="518" w:name="_Hlk41916416"/>
      <w:bookmarkEnd w:id="512"/>
      <w:bookmarkEnd w:id="515"/>
      <w:r w:rsidRPr="00D42906">
        <w:t>The Service Provider hereby agrees and undertakes</w:t>
      </w:r>
      <w:r w:rsidR="001773FF" w:rsidRPr="00D42906">
        <w:t>:</w:t>
      </w:r>
    </w:p>
    <w:p w14:paraId="07263890" w14:textId="7CA9A434"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r w:rsidRPr="00D42906">
        <w:t xml:space="preserve">in terms of section 37(2) of the </w:t>
      </w:r>
      <w:r w:rsidR="008E6040" w:rsidRPr="00D42906">
        <w:t>OHSA</w:t>
      </w:r>
      <w:r w:rsidRPr="00D42906">
        <w:t>, to ensure that the Service Provider and the Service Provider</w:t>
      </w:r>
      <w:r w:rsidR="004B0ADB" w:rsidRPr="00D42906">
        <w:t>’</w:t>
      </w:r>
      <w:r w:rsidRPr="00D42906">
        <w:t xml:space="preserve">s </w:t>
      </w:r>
      <w:r w:rsidR="001356A8" w:rsidRPr="00D42906">
        <w:t>Personnel</w:t>
      </w:r>
      <w:r w:rsidRPr="00D42906">
        <w:t xml:space="preserve"> comply </w:t>
      </w:r>
      <w:r w:rsidR="008E6040" w:rsidRPr="00D42906">
        <w:t xml:space="preserve">in all respects, </w:t>
      </w:r>
      <w:r w:rsidRPr="00D42906">
        <w:t>with the aforesaid</w:t>
      </w:r>
      <w:r w:rsidR="008E6040" w:rsidRPr="00D42906">
        <w:t xml:space="preserve"> OHSA and regulations </w:t>
      </w:r>
      <w:r w:rsidRPr="00D42906">
        <w:t xml:space="preserve">and accept sole responsibility for all health and safety matters relating to the provision of the Services, or in connection with or arising out of such Services, for the </w:t>
      </w:r>
      <w:r w:rsidR="008E6040" w:rsidRPr="00D42906">
        <w:t xml:space="preserve">Term </w:t>
      </w:r>
      <w:r w:rsidRPr="00D42906">
        <w:t xml:space="preserve">of this Agreement, including with regard to the </w:t>
      </w:r>
      <w:r w:rsidR="00967473" w:rsidRPr="00D42906">
        <w:t>Service Provider Personnel</w:t>
      </w:r>
      <w:r w:rsidRPr="00D42906">
        <w:t xml:space="preserve"> and ensuring that neither </w:t>
      </w:r>
      <w:r w:rsidR="00BA4FE1" w:rsidRPr="00D42906">
        <w:t>SARS</w:t>
      </w:r>
      <w:r w:rsidR="004B0ADB" w:rsidRPr="00D42906">
        <w:t>’</w:t>
      </w:r>
      <w:r w:rsidRPr="00D42906">
        <w:t xml:space="preserve">s </w:t>
      </w:r>
      <w:r w:rsidR="008E6040" w:rsidRPr="00D42906">
        <w:t xml:space="preserve">Personnel </w:t>
      </w:r>
      <w:r w:rsidRPr="00D42906">
        <w:t xml:space="preserve">nor any Third Party </w:t>
      </w:r>
      <w:r w:rsidR="001356A8" w:rsidRPr="00D42906">
        <w:t>S</w:t>
      </w:r>
      <w:r w:rsidRPr="00D42906">
        <w:t xml:space="preserve">ervice </w:t>
      </w:r>
      <w:r w:rsidR="001356A8" w:rsidRPr="00D42906">
        <w:t>P</w:t>
      </w:r>
      <w:r w:rsidRPr="00D42906">
        <w:t xml:space="preserve">roviders </w:t>
      </w:r>
      <w:r w:rsidR="008E6040" w:rsidRPr="00D42906">
        <w:t>s</w:t>
      </w:r>
      <w:r w:rsidRPr="00D42906">
        <w:t>taff</w:t>
      </w:r>
      <w:r w:rsidR="004B0ADB" w:rsidRPr="00D42906">
        <w:t>’</w:t>
      </w:r>
      <w:r w:rsidRPr="00D42906">
        <w:t>s health and safety is endangered in any way by the Service Provider</w:t>
      </w:r>
      <w:r w:rsidR="004B0ADB" w:rsidRPr="00D42906">
        <w:t>’</w:t>
      </w:r>
      <w:r w:rsidRPr="00D42906">
        <w:t>s activities or conduct in providing the Services</w:t>
      </w:r>
      <w:r w:rsidR="008E6040" w:rsidRPr="00D42906">
        <w:t xml:space="preserve"> </w:t>
      </w:r>
      <w:r w:rsidR="008E6040" w:rsidRPr="00D42906">
        <w:rPr>
          <w:iCs/>
        </w:rPr>
        <w:t>whilst at the Premises</w:t>
      </w:r>
      <w:r w:rsidRPr="00D42906">
        <w:t>.</w:t>
      </w:r>
      <w:bookmarkEnd w:id="517"/>
    </w:p>
    <w:p w14:paraId="6054A388" w14:textId="7E3B6305" w:rsidR="008E6040" w:rsidRPr="00D42906" w:rsidRDefault="008E6040" w:rsidP="00800B17">
      <w:pPr>
        <w:pStyle w:val="ListParagraph"/>
        <w:keepNext/>
        <w:keepLines/>
        <w:numPr>
          <w:ilvl w:val="2"/>
          <w:numId w:val="17"/>
        </w:numPr>
        <w:spacing w:before="120" w:after="240" w:line="360" w:lineRule="auto"/>
        <w:ind w:left="1361" w:hanging="1361"/>
        <w:contextualSpacing w:val="0"/>
        <w:jc w:val="both"/>
      </w:pPr>
      <w:r w:rsidRPr="00D42906">
        <w:t xml:space="preserve">to ensure that the Service Provider Staff will at all times and if required by SARS at its </w:t>
      </w:r>
      <w:r w:rsidR="001356A8" w:rsidRPr="00D42906">
        <w:t>Premises</w:t>
      </w:r>
      <w:r w:rsidRPr="00D42906">
        <w:t xml:space="preserve">, be in possession of the necessary PPE (Personal Protective Equipment) prescribed by the OHSA before entering SARS’s offices and Premises and shall when within SARS’s offices and/or Premises, adhere to SARS PPS&amp;G applicable to </w:t>
      </w:r>
      <w:r w:rsidRPr="00D42906">
        <w:rPr>
          <w:iCs/>
        </w:rPr>
        <w:t>SARS and</w:t>
      </w:r>
      <w:r w:rsidRPr="00D42906">
        <w:rPr>
          <w:b/>
          <w:i/>
        </w:rPr>
        <w:t xml:space="preserve"> </w:t>
      </w:r>
      <w:r w:rsidRPr="00D42906">
        <w:t>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Staff without delay.</w:t>
      </w:r>
    </w:p>
    <w:p w14:paraId="2A129397" w14:textId="77777777" w:rsidR="008E6040" w:rsidRPr="00D42906" w:rsidRDefault="001356A8" w:rsidP="00800B17">
      <w:pPr>
        <w:pStyle w:val="ListParagraph"/>
        <w:keepNext/>
        <w:keepLines/>
        <w:numPr>
          <w:ilvl w:val="1"/>
          <w:numId w:val="17"/>
        </w:numPr>
        <w:spacing w:before="120" w:after="240" w:line="360" w:lineRule="auto"/>
        <w:ind w:left="907" w:hanging="907"/>
        <w:contextualSpacing w:val="0"/>
        <w:jc w:val="both"/>
      </w:pPr>
      <w:r w:rsidRPr="00D42906">
        <w:t xml:space="preserve">The Service Provider </w:t>
      </w:r>
      <w:r w:rsidR="008E6040" w:rsidRPr="00D42906">
        <w:t>undertakes and warrants to SARS that:</w:t>
      </w:r>
    </w:p>
    <w:p w14:paraId="25B4D303"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it shall ensure that all Service Provider Personnel are and remain adequately and validly insured in terms of the Compensation for Occupational Injury and Diseases Act, 1993 (“</w:t>
      </w:r>
      <w:r w:rsidRPr="00D42906">
        <w:rPr>
          <w:b/>
        </w:rPr>
        <w:t>COIDA</w:t>
      </w:r>
      <w:r w:rsidRPr="00D42906">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250FD4B0"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it shall at all times comply with the provisions of COIDA and the OHSA;</w:t>
      </w:r>
    </w:p>
    <w:p w14:paraId="6B5F190F"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5BEA4AB2"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it shall ensure that no Service Provider Personnel brings intoxicating drugs or liquor onto the Premises, and that no Service Provider Personnel arrives at the Premises under the influence of intoxicating drugs or liquor;</w:t>
      </w:r>
    </w:p>
    <w:p w14:paraId="46406522"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2F74945B"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all equipment, tools and materials brought onto the Premises for use by the Service Provider Personnel, are in good working order for the Term, and that they meet the requirements contemplated in the OHSA.</w:t>
      </w:r>
    </w:p>
    <w:p w14:paraId="2A16718F" w14:textId="77777777" w:rsidR="001D0238" w:rsidRPr="00D42906" w:rsidRDefault="001D0238" w:rsidP="00800B17">
      <w:pPr>
        <w:pStyle w:val="ListParagraph"/>
        <w:keepNext/>
        <w:keepLines/>
        <w:numPr>
          <w:ilvl w:val="1"/>
          <w:numId w:val="17"/>
        </w:numPr>
        <w:spacing w:before="120" w:after="240" w:line="360" w:lineRule="auto"/>
        <w:ind w:left="907" w:hanging="907"/>
        <w:contextualSpacing w:val="0"/>
        <w:jc w:val="both"/>
      </w:pPr>
      <w:bookmarkStart w:id="519" w:name="_Ref41297620"/>
      <w:r w:rsidRPr="00D42906">
        <w:t>SARS reserves (where applicable), the right to undertake audit(s) at any given time at the Service Provider’s and its sub-contractor’s premises to assess the Service Provider’s compliance with its health and safety plan;</w:t>
      </w:r>
    </w:p>
    <w:p w14:paraId="266C3A15" w14:textId="1100E51C"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pPr>
      <w:r w:rsidRPr="00D42906">
        <w:t xml:space="preserve">The </w:t>
      </w:r>
      <w:r w:rsidR="00A032D9" w:rsidRPr="00D42906">
        <w:t xml:space="preserve">Service </w:t>
      </w:r>
      <w:r w:rsidRPr="00D42906">
        <w:t>Provider hereby indemnifies and agrees to hold SARS harmless against any loss, damages, liability or expense suffered or incurred by SARS:</w:t>
      </w:r>
      <w:bookmarkEnd w:id="519"/>
    </w:p>
    <w:p w14:paraId="20FCF4FF" w14:textId="01086458"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 xml:space="preserve">as a result of any breach in terms of this clause </w:t>
      </w:r>
      <w:r w:rsidR="00FE3415" w:rsidRPr="00D42906">
        <w:fldChar w:fldCharType="begin"/>
      </w:r>
      <w:r w:rsidR="00FE3415" w:rsidRPr="00D42906">
        <w:instrText xml:space="preserve"> REF _Ref41297552 \r \h </w:instrText>
      </w:r>
      <w:r w:rsidR="00E42605" w:rsidRPr="00D42906">
        <w:instrText xml:space="preserve"> \* MERGEFORMAT </w:instrText>
      </w:r>
      <w:r w:rsidR="00FE3415" w:rsidRPr="00D42906">
        <w:fldChar w:fldCharType="separate"/>
      </w:r>
      <w:r w:rsidR="00800B17">
        <w:t>15.1.1</w:t>
      </w:r>
      <w:r w:rsidR="00FE3415" w:rsidRPr="00D42906">
        <w:fldChar w:fldCharType="end"/>
      </w:r>
      <w:r w:rsidRPr="00D42906">
        <w:t>; and</w:t>
      </w:r>
    </w:p>
    <w:p w14:paraId="234FAB69"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in terms of the OHSA as a result of any Service Provider Personnel failing to comply with SARS PPS&amp;G as contemplated in clause 13.2 above;</w:t>
      </w:r>
    </w:p>
    <w:p w14:paraId="426FADA4" w14:textId="77777777" w:rsidR="003D7F4D" w:rsidRPr="00D42906" w:rsidRDefault="003D7F4D" w:rsidP="00800B17">
      <w:pPr>
        <w:pStyle w:val="ListParagraph"/>
        <w:keepNext/>
        <w:keepLines/>
        <w:numPr>
          <w:ilvl w:val="2"/>
          <w:numId w:val="17"/>
        </w:numPr>
        <w:spacing w:before="120" w:after="240" w:line="360" w:lineRule="auto"/>
        <w:ind w:left="1361" w:hanging="1361"/>
        <w:contextualSpacing w:val="0"/>
        <w:jc w:val="both"/>
      </w:pPr>
      <w:r w:rsidRPr="00D42906">
        <w:t>as a result of any charge that may be brought against SARS in terms of Section 37 and related provisions of the OHSA, in the event that any of its personnel commit any offense in terms of the OHSA, while on the Premises.</w:t>
      </w:r>
    </w:p>
    <w:p w14:paraId="516545E4" w14:textId="6B1765C3"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rPr>
          <w:b/>
          <w:i/>
        </w:rPr>
      </w:pPr>
      <w:r w:rsidRPr="00D42906">
        <w:t xml:space="preserve">The indemnity referred to in clause </w:t>
      </w:r>
      <w:r w:rsidR="00FE3415" w:rsidRPr="00D42906">
        <w:rPr>
          <w:b/>
          <w:i/>
        </w:rPr>
        <w:fldChar w:fldCharType="begin"/>
      </w:r>
      <w:r w:rsidR="00FE3415" w:rsidRPr="00D42906">
        <w:instrText xml:space="preserve"> REF _Ref41297620 \r \h </w:instrText>
      </w:r>
      <w:r w:rsidR="00E42605" w:rsidRPr="00D42906">
        <w:rPr>
          <w:b/>
          <w:i/>
        </w:rPr>
        <w:instrText xml:space="preserve"> \* MERGEFORMAT </w:instrText>
      </w:r>
      <w:r w:rsidR="00FE3415" w:rsidRPr="00D42906">
        <w:rPr>
          <w:b/>
          <w:i/>
        </w:rPr>
      </w:r>
      <w:r w:rsidR="00FE3415" w:rsidRPr="00D42906">
        <w:rPr>
          <w:b/>
          <w:i/>
        </w:rPr>
        <w:fldChar w:fldCharType="separate"/>
      </w:r>
      <w:r w:rsidR="00800B17">
        <w:t>15.4</w:t>
      </w:r>
      <w:r w:rsidR="00FE3415" w:rsidRPr="00D42906">
        <w:rPr>
          <w:b/>
          <w:i/>
        </w:rPr>
        <w:fldChar w:fldCharType="end"/>
      </w:r>
      <w:r w:rsidRPr="00D42906">
        <w:t xml:space="preserve"> is in addition to the general indemnity contained elsewhere in this agreement and does not limit the ambit of the general indemnity in any way whatsoever.</w:t>
      </w:r>
    </w:p>
    <w:p w14:paraId="35372973" w14:textId="40DAC8DD"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20" w:name="_Ref254281632"/>
      <w:bookmarkStart w:id="521" w:name="_Toc283110464"/>
      <w:bookmarkStart w:id="522" w:name="_Toc293325628"/>
      <w:bookmarkStart w:id="523" w:name="_Toc46482323"/>
      <w:bookmarkEnd w:id="518"/>
      <w:r w:rsidRPr="00D42906">
        <w:rPr>
          <w:rFonts w:ascii="Arial Bold" w:hAnsi="Arial Bold"/>
          <w:b/>
          <w:caps/>
        </w:rPr>
        <w:t xml:space="preserve">FEES </w:t>
      </w:r>
      <w:r w:rsidR="00AD634F" w:rsidRPr="00D42906">
        <w:rPr>
          <w:rFonts w:ascii="Arial Bold" w:hAnsi="Arial Bold"/>
          <w:b/>
          <w:caps/>
        </w:rPr>
        <w:t xml:space="preserve">invoicing </w:t>
      </w:r>
      <w:r w:rsidRPr="00D42906">
        <w:rPr>
          <w:rFonts w:ascii="Arial Bold" w:hAnsi="Arial Bold"/>
          <w:b/>
          <w:caps/>
        </w:rPr>
        <w:t>and PAYMENT</w:t>
      </w:r>
      <w:bookmarkEnd w:id="520"/>
      <w:bookmarkEnd w:id="521"/>
      <w:bookmarkEnd w:id="522"/>
      <w:bookmarkEnd w:id="523"/>
    </w:p>
    <w:p w14:paraId="203DF0A7" w14:textId="79D8A4E3" w:rsidR="001D2BCE" w:rsidRPr="00D42906" w:rsidRDefault="00AD634F" w:rsidP="00800B17">
      <w:pPr>
        <w:pStyle w:val="ListParagraph"/>
        <w:keepNext/>
        <w:keepLines/>
        <w:numPr>
          <w:ilvl w:val="1"/>
          <w:numId w:val="17"/>
        </w:numPr>
        <w:spacing w:before="120" w:after="240" w:line="360" w:lineRule="auto"/>
        <w:ind w:left="907" w:hanging="907"/>
        <w:contextualSpacing w:val="0"/>
        <w:jc w:val="both"/>
      </w:pPr>
      <w:bookmarkStart w:id="524" w:name="_Toc12416780"/>
      <w:bookmarkStart w:id="525" w:name="_Toc507491287"/>
      <w:bookmarkStart w:id="526" w:name="_Ref507909783"/>
      <w:bookmarkStart w:id="527" w:name="_Toc12180430"/>
      <w:bookmarkStart w:id="528" w:name="_Toc71810191"/>
      <w:bookmarkStart w:id="529" w:name="_Toc74371490"/>
      <w:bookmarkStart w:id="530" w:name="_Toc77472940"/>
      <w:bookmarkStart w:id="531" w:name="_Toc102366585"/>
      <w:bookmarkStart w:id="532" w:name="_Toc145350018"/>
      <w:r w:rsidRPr="00D42906">
        <w:t>In general, t</w:t>
      </w:r>
      <w:r w:rsidR="001D2BCE" w:rsidRPr="00D42906">
        <w:t xml:space="preserve">he </w:t>
      </w:r>
      <w:r w:rsidRPr="00D42906">
        <w:t>Fees</w:t>
      </w:r>
      <w:r w:rsidR="001D2BCE" w:rsidRPr="00D42906">
        <w:t xml:space="preserve"> applicable to the Services are set out in </w:t>
      </w:r>
      <w:r w:rsidR="00A032D9" w:rsidRPr="00D42906">
        <w:t>Annexure D hereto</w:t>
      </w:r>
      <w:r w:rsidR="001D2BCE" w:rsidRPr="00D42906">
        <w:t>.</w:t>
      </w:r>
      <w:bookmarkEnd w:id="524"/>
    </w:p>
    <w:p w14:paraId="03460246" w14:textId="46DD5D63" w:rsidR="00427A91" w:rsidRPr="00D42906" w:rsidRDefault="009D5445" w:rsidP="00800B17">
      <w:pPr>
        <w:pStyle w:val="ListParagraph"/>
        <w:keepNext/>
        <w:keepLines/>
        <w:numPr>
          <w:ilvl w:val="1"/>
          <w:numId w:val="17"/>
        </w:numPr>
        <w:spacing w:before="120" w:after="240" w:line="360" w:lineRule="auto"/>
        <w:ind w:left="907" w:hanging="907"/>
        <w:contextualSpacing w:val="0"/>
        <w:jc w:val="both"/>
      </w:pPr>
      <w:bookmarkStart w:id="533" w:name="_Toc12416781"/>
      <w:r w:rsidRPr="00D42906">
        <w:t xml:space="preserve">SARS shall </w:t>
      </w:r>
      <w:r w:rsidR="00A032D9" w:rsidRPr="00D42906">
        <w:t xml:space="preserve">for the Term, </w:t>
      </w:r>
      <w:r w:rsidRPr="00D42906">
        <w:t xml:space="preserve">pay the Service Provider </w:t>
      </w:r>
      <w:r w:rsidR="00F17E4E" w:rsidRPr="00D42906">
        <w:t>for the provision of the Services</w:t>
      </w:r>
      <w:r w:rsidRPr="00D42906">
        <w:t xml:space="preserve"> </w:t>
      </w:r>
      <w:r w:rsidR="00F17E4E" w:rsidRPr="00D42906">
        <w:t xml:space="preserve">as well as </w:t>
      </w:r>
      <w:r w:rsidR="00A032D9" w:rsidRPr="00D42906">
        <w:t xml:space="preserve">any </w:t>
      </w:r>
      <w:r w:rsidR="00F17E4E" w:rsidRPr="00D42906">
        <w:t>Upgrades to the total value of R</w:t>
      </w:r>
      <w:r w:rsidR="001C011E" w:rsidRPr="00D42906">
        <w:t xml:space="preserve"> </w:t>
      </w:r>
      <w:r w:rsidR="00A032D9" w:rsidRPr="00D42906">
        <w:t>[</w:t>
      </w:r>
      <w:r w:rsidR="00916F20" w:rsidRPr="00D42906">
        <w:rPr>
          <w:b/>
        </w:rPr>
        <w:t>NOTE TO</w:t>
      </w:r>
      <w:r w:rsidR="00916F20" w:rsidRPr="00D42906">
        <w:t xml:space="preserve"> </w:t>
      </w:r>
      <w:r w:rsidR="00C517E8" w:rsidRPr="00D42906">
        <w:rPr>
          <w:b/>
          <w:bCs/>
        </w:rPr>
        <w:t>BIDDER</w:t>
      </w:r>
      <w:r w:rsidR="00A032D9" w:rsidRPr="00D42906">
        <w:rPr>
          <w:b/>
          <w:bCs/>
        </w:rPr>
        <w:t xml:space="preserve">  TO BE INSERTED POST AWARD</w:t>
      </w:r>
      <w:r w:rsidR="00A032D9" w:rsidRPr="00D42906">
        <w:t>]</w:t>
      </w:r>
      <w:r w:rsidR="00F17E4E" w:rsidRPr="00D42906">
        <w:t xml:space="preserve">, which amount </w:t>
      </w:r>
      <w:r w:rsidR="00A032D9" w:rsidRPr="00D42906">
        <w:t>will paid every (twelve) months [</w:t>
      </w:r>
      <w:r w:rsidR="00916F20" w:rsidRPr="00D42906">
        <w:rPr>
          <w:b/>
        </w:rPr>
        <w:t>NOTE TO</w:t>
      </w:r>
      <w:r w:rsidR="00916F20" w:rsidRPr="00D42906">
        <w:t xml:space="preserve"> </w:t>
      </w:r>
      <w:r w:rsidR="00C517E8" w:rsidRPr="00D42906">
        <w:rPr>
          <w:b/>
          <w:bCs/>
        </w:rPr>
        <w:t>BIDDER</w:t>
      </w:r>
      <w:r w:rsidR="00916F20" w:rsidRPr="00D42906">
        <w:rPr>
          <w:b/>
          <w:bCs/>
        </w:rPr>
        <w:t>:</w:t>
      </w:r>
      <w:r w:rsidR="00A032D9" w:rsidRPr="00D42906">
        <w:rPr>
          <w:b/>
          <w:bCs/>
        </w:rPr>
        <w:t xml:space="preserve"> TO BE CONFIRMED IF ANNUALLY IN ARREA</w:t>
      </w:r>
      <w:r w:rsidR="00916F20" w:rsidRPr="00D42906">
        <w:rPr>
          <w:b/>
          <w:bCs/>
        </w:rPr>
        <w:t>R</w:t>
      </w:r>
      <w:r w:rsidR="00A032D9" w:rsidRPr="00D42906">
        <w:rPr>
          <w:b/>
          <w:bCs/>
        </w:rPr>
        <w:t>S OR ADVANCE OR MONTHLY IN ARREARS OR ADVANCE POST AWARD</w:t>
      </w:r>
      <w:r w:rsidR="00A032D9" w:rsidRPr="00D42906">
        <w:t>]</w:t>
      </w:r>
      <w:r w:rsidR="00427A91" w:rsidRPr="00D42906">
        <w:t>, within 30 (thirty) days of receipt of the Service Provider</w:t>
      </w:r>
      <w:r w:rsidR="004B0ADB" w:rsidRPr="00D42906">
        <w:t>’</w:t>
      </w:r>
      <w:r w:rsidR="00427A91" w:rsidRPr="00D42906">
        <w:t>s invoice.</w:t>
      </w:r>
      <w:bookmarkEnd w:id="533"/>
      <w:r w:rsidR="00427A91" w:rsidRPr="00D42906">
        <w:t xml:space="preserve"> </w:t>
      </w:r>
    </w:p>
    <w:p w14:paraId="2FD1F579" w14:textId="726BC985"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534" w:name="_Toc12416782"/>
      <w:bookmarkStart w:id="535" w:name="_Hlk41916841"/>
      <w:r w:rsidRPr="00D42906">
        <w:t xml:space="preserve">The Service Provider will (subject to the provisions of this </w:t>
      </w:r>
      <w:r w:rsidR="00E23CEB" w:rsidRPr="00D42906">
        <w:t>Clause</w:t>
      </w:r>
      <w:r w:rsidRPr="00D42906">
        <w:t xml:space="preserve"> </w:t>
      </w:r>
      <w:r w:rsidR="00547EFE" w:rsidRPr="00D42906">
        <w:fldChar w:fldCharType="begin"/>
      </w:r>
      <w:r w:rsidR="00547EFE" w:rsidRPr="00D42906">
        <w:instrText xml:space="preserve"> REF _Ref254281632 \r \h </w:instrText>
      </w:r>
      <w:r w:rsidR="00E42605" w:rsidRPr="00D42906">
        <w:instrText xml:space="preserve"> \* MERGEFORMAT </w:instrText>
      </w:r>
      <w:r w:rsidR="00547EFE" w:rsidRPr="00D42906">
        <w:fldChar w:fldCharType="separate"/>
      </w:r>
      <w:r w:rsidR="00800B17">
        <w:t>16</w:t>
      </w:r>
      <w:r w:rsidR="00547EFE" w:rsidRPr="00D42906">
        <w:fldChar w:fldCharType="end"/>
      </w:r>
      <w:r w:rsidRPr="00D42906">
        <w:t xml:space="preserve">), not be entitled to: (i) impose or seek payment of any amounts or charges under the Agreement other than the </w:t>
      </w:r>
      <w:r w:rsidR="00B822C5" w:rsidRPr="00D42906">
        <w:t>Fees</w:t>
      </w:r>
      <w:r w:rsidRPr="00D42906">
        <w:t xml:space="preserve">; (ii) establish any new types of charges under the Agreement; or (iii) modify any of the </w:t>
      </w:r>
      <w:r w:rsidR="00B822C5" w:rsidRPr="00D42906">
        <w:t>Fees</w:t>
      </w:r>
      <w:r w:rsidRPr="00D42906">
        <w:t xml:space="preserve"> under the Agreement; unless SARS has agreed thereto in writing.</w:t>
      </w:r>
      <w:bookmarkEnd w:id="534"/>
    </w:p>
    <w:p w14:paraId="24C2E5B9" w14:textId="4C6812F6"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536" w:name="_Toc12416783"/>
      <w:r w:rsidRPr="00D42906">
        <w:t xml:space="preserve">Each invoice will consist of or have attached statement of the total amount due which will be itemised per Service. The Service Provider will provide to SARS the calculation of the </w:t>
      </w:r>
      <w:r w:rsidR="00B822C5" w:rsidRPr="00D42906">
        <w:t>Fees</w:t>
      </w:r>
      <w:r w:rsidRPr="00D42906">
        <w:t xml:space="preserve"> in accordance with </w:t>
      </w:r>
      <w:r w:rsidR="00F17E4E" w:rsidRPr="00D42906">
        <w:rPr>
          <w:b/>
          <w:bCs/>
        </w:rPr>
        <w:t xml:space="preserve">Annexure </w:t>
      </w:r>
      <w:r w:rsidR="001D0238" w:rsidRPr="00D42906">
        <w:rPr>
          <w:b/>
          <w:bCs/>
        </w:rPr>
        <w:t>C</w:t>
      </w:r>
      <w:r w:rsidRPr="00D42906">
        <w:t>.</w:t>
      </w:r>
      <w:bookmarkEnd w:id="536"/>
    </w:p>
    <w:p w14:paraId="63F3AE9D" w14:textId="77777777"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537" w:name="_Toc12416784"/>
      <w:r w:rsidRPr="00D42906">
        <w:t>The Service Provider will verify that each invoice is complete and accurate and that it conforms to the requirements of the Agreement (including by carrying out detailed checks of each invoice) before issuing the invoice to SARS.</w:t>
      </w:r>
      <w:bookmarkEnd w:id="537"/>
      <w:r w:rsidRPr="00D42906">
        <w:t xml:space="preserve"> </w:t>
      </w:r>
    </w:p>
    <w:p w14:paraId="167EB705" w14:textId="7DA16410"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538" w:name="_Toc12416785"/>
      <w:bookmarkStart w:id="539" w:name="_Ref41907247"/>
      <w:r w:rsidRPr="00D42906">
        <w:t xml:space="preserve">SARS may withhold any amounts that it disputes in good faith, provided that such dispute shall either be discussed in the meetings as provided for in </w:t>
      </w:r>
      <w:r w:rsidR="00E23CEB" w:rsidRPr="00D42906">
        <w:t>Clause</w:t>
      </w:r>
      <w:r w:rsidRPr="00D42906">
        <w:t xml:space="preserve"> </w:t>
      </w:r>
      <w:r w:rsidR="002D58D7" w:rsidRPr="00D42906">
        <w:fldChar w:fldCharType="begin"/>
      </w:r>
      <w:r w:rsidR="002D58D7" w:rsidRPr="00D42906">
        <w:instrText xml:space="preserve"> REF _Ref148459 \r \h </w:instrText>
      </w:r>
      <w:r w:rsidR="004A16F1" w:rsidRPr="00D42906">
        <w:instrText xml:space="preserve"> \* MERGEFORMAT </w:instrText>
      </w:r>
      <w:r w:rsidR="002D58D7" w:rsidRPr="00D42906">
        <w:fldChar w:fldCharType="separate"/>
      </w:r>
      <w:r w:rsidR="00800B17">
        <w:t>18</w:t>
      </w:r>
      <w:r w:rsidR="002D58D7" w:rsidRPr="00D42906">
        <w:fldChar w:fldCharType="end"/>
      </w:r>
      <w:r w:rsidRPr="00D42906">
        <w:t xml:space="preserve"> and/or automatically be referred to dispute resolution in terms of </w:t>
      </w:r>
      <w:r w:rsidR="00E23CEB" w:rsidRPr="00D42906">
        <w:t>Clause</w:t>
      </w:r>
      <w:r w:rsidRPr="00D42906">
        <w:t xml:space="preserve"> </w:t>
      </w:r>
      <w:r w:rsidR="002D58D7" w:rsidRPr="00D42906">
        <w:fldChar w:fldCharType="begin"/>
      </w:r>
      <w:r w:rsidR="002D58D7" w:rsidRPr="00D42906">
        <w:instrText xml:space="preserve"> REF _Ref292884508 \r \h </w:instrText>
      </w:r>
      <w:r w:rsidR="004A16F1" w:rsidRPr="00D42906">
        <w:instrText xml:space="preserve"> \* MERGEFORMAT </w:instrText>
      </w:r>
      <w:r w:rsidR="002D58D7" w:rsidRPr="00D42906">
        <w:fldChar w:fldCharType="separate"/>
      </w:r>
      <w:r w:rsidR="00800B17">
        <w:t>44</w:t>
      </w:r>
      <w:r w:rsidR="002D58D7" w:rsidRPr="00D42906">
        <w:fldChar w:fldCharType="end"/>
      </w:r>
      <w:r w:rsidRPr="00D42906">
        <w:t>.</w:t>
      </w:r>
      <w:bookmarkEnd w:id="538"/>
      <w:bookmarkEnd w:id="539"/>
    </w:p>
    <w:p w14:paraId="31BBD5D8" w14:textId="77777777"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pPr>
      <w:bookmarkStart w:id="540" w:name="_Toc12416787"/>
      <w:r w:rsidRPr="00D42906">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D42906">
        <w:t>F</w:t>
      </w:r>
      <w:r w:rsidR="005C365A" w:rsidRPr="00D42906">
        <w:t>AIS</w:t>
      </w:r>
      <w:r w:rsidRPr="00D42906">
        <w:t xml:space="preserve"> and IFRS) applied on a consistent basis.</w:t>
      </w:r>
      <w:bookmarkEnd w:id="540"/>
      <w:r w:rsidRPr="00D42906">
        <w:t xml:space="preserve">  </w:t>
      </w:r>
    </w:p>
    <w:p w14:paraId="0E0794F7" w14:textId="1D133746" w:rsidR="00640F9C" w:rsidRPr="00D42906" w:rsidRDefault="00A032D9" w:rsidP="00800B17">
      <w:pPr>
        <w:pStyle w:val="ListParagraph"/>
        <w:keepNext/>
        <w:keepLines/>
        <w:numPr>
          <w:ilvl w:val="1"/>
          <w:numId w:val="17"/>
        </w:numPr>
        <w:spacing w:before="120" w:after="240" w:line="360" w:lineRule="auto"/>
        <w:ind w:left="907" w:hanging="907"/>
        <w:contextualSpacing w:val="0"/>
        <w:jc w:val="both"/>
      </w:pPr>
      <w:bookmarkStart w:id="541" w:name="_Toc12416788"/>
      <w:r w:rsidRPr="00D42906">
        <w:t xml:space="preserve">Notwithstanding the provision of Clause </w:t>
      </w:r>
      <w:r w:rsidRPr="00D42906">
        <w:fldChar w:fldCharType="begin"/>
      </w:r>
      <w:r w:rsidRPr="00D42906">
        <w:instrText xml:space="preserve"> REF _Ref41907387 \r \h </w:instrText>
      </w:r>
      <w:r w:rsidR="00E42605" w:rsidRPr="00D42906">
        <w:instrText xml:space="preserve"> \* MERGEFORMAT </w:instrText>
      </w:r>
      <w:r w:rsidRPr="00D42906">
        <w:fldChar w:fldCharType="separate"/>
      </w:r>
      <w:r w:rsidR="00800B17">
        <w:t>18</w:t>
      </w:r>
      <w:r w:rsidRPr="00D42906">
        <w:fldChar w:fldCharType="end"/>
      </w:r>
      <w:r w:rsidRPr="00D42906">
        <w:t xml:space="preserve"> below, SARS may as and when it deems necessary audit the Fees that have been paid to the Service Provider during the Term.  For these purposes, the Service Provider shall w</w:t>
      </w:r>
      <w:r w:rsidR="00640F9C" w:rsidRPr="00D42906">
        <w:t xml:space="preserve">ithin 10 (ten) days after SARS’s request, provide SARS with </w:t>
      </w:r>
      <w:r w:rsidRPr="00D42906">
        <w:t>response to any payment queries raised by SARS including any other</w:t>
      </w:r>
      <w:r w:rsidR="00640F9C" w:rsidRPr="00D42906">
        <w:t xml:space="preserve"> documentation or information reasonably required in order to verify the accuracy of the </w:t>
      </w:r>
      <w:r w:rsidR="00B822C5" w:rsidRPr="00D42906">
        <w:t>Fees</w:t>
      </w:r>
      <w:r w:rsidR="00640F9C" w:rsidRPr="00D42906">
        <w:t xml:space="preserve"> </w:t>
      </w:r>
      <w:r w:rsidRPr="00D42906">
        <w:t xml:space="preserve">invoiced and paid by SARS including </w:t>
      </w:r>
      <w:r w:rsidR="00640F9C" w:rsidRPr="00D42906">
        <w:t xml:space="preserve">compliance </w:t>
      </w:r>
      <w:r w:rsidRPr="00D42906">
        <w:t xml:space="preserve">by the Service Provider </w:t>
      </w:r>
      <w:r w:rsidR="00640F9C" w:rsidRPr="00D42906">
        <w:t>with the requirements of the Agreement.</w:t>
      </w:r>
      <w:bookmarkEnd w:id="541"/>
      <w:r w:rsidRPr="00D42906">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53EA84DF" w14:textId="77777777" w:rsidR="001D2BCE" w:rsidRPr="00D42906" w:rsidRDefault="00AD634F"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42" w:name="_Toc46482324"/>
      <w:r w:rsidRPr="00D42906">
        <w:rPr>
          <w:rFonts w:ascii="Arial Bold" w:hAnsi="Arial Bold"/>
          <w:b/>
          <w:caps/>
        </w:rPr>
        <w:t>T</w:t>
      </w:r>
      <w:r w:rsidR="001D2BCE" w:rsidRPr="00D42906">
        <w:rPr>
          <w:rFonts w:ascii="Arial Bold" w:hAnsi="Arial Bold"/>
          <w:b/>
          <w:caps/>
        </w:rPr>
        <w:t xml:space="preserve">ax, </w:t>
      </w:r>
      <w:r w:rsidRPr="00D42906">
        <w:rPr>
          <w:rFonts w:ascii="Arial Bold" w:hAnsi="Arial Bold"/>
          <w:b/>
          <w:caps/>
        </w:rPr>
        <w:t>D</w:t>
      </w:r>
      <w:r w:rsidR="001D2BCE" w:rsidRPr="00D42906">
        <w:rPr>
          <w:rFonts w:ascii="Arial Bold" w:hAnsi="Arial Bold"/>
          <w:b/>
          <w:caps/>
        </w:rPr>
        <w:t xml:space="preserve">uties and </w:t>
      </w:r>
      <w:r w:rsidRPr="00D42906">
        <w:rPr>
          <w:rFonts w:ascii="Arial Bold" w:hAnsi="Arial Bold"/>
          <w:b/>
          <w:caps/>
        </w:rPr>
        <w:t>C</w:t>
      </w:r>
      <w:r w:rsidR="001D2BCE" w:rsidRPr="00D42906">
        <w:rPr>
          <w:rFonts w:ascii="Arial Bold" w:hAnsi="Arial Bold"/>
          <w:b/>
          <w:caps/>
        </w:rPr>
        <w:t>urrency issues</w:t>
      </w:r>
      <w:bookmarkEnd w:id="542"/>
    </w:p>
    <w:p w14:paraId="66F8413E" w14:textId="57C7FCA4"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43" w:name="_Toc12416790"/>
      <w:bookmarkStart w:id="544" w:name="_Toc145350020"/>
      <w:bookmarkEnd w:id="525"/>
      <w:bookmarkEnd w:id="526"/>
      <w:bookmarkEnd w:id="527"/>
      <w:bookmarkEnd w:id="528"/>
      <w:bookmarkEnd w:id="529"/>
      <w:bookmarkEnd w:id="530"/>
      <w:bookmarkEnd w:id="531"/>
      <w:bookmarkEnd w:id="532"/>
      <w:r w:rsidRPr="00D42906">
        <w:t xml:space="preserve">Unless otherwise specified, all </w:t>
      </w:r>
      <w:r w:rsidR="00550AEE" w:rsidRPr="00D42906">
        <w:t>Fees</w:t>
      </w:r>
      <w:r w:rsidRPr="00D42906">
        <w:t xml:space="preserve"> and expenses are recorded </w:t>
      </w:r>
      <w:r w:rsidR="00A032D9" w:rsidRPr="00D42906">
        <w:t>[</w:t>
      </w:r>
      <w:r w:rsidR="00916F20" w:rsidRPr="00D42906">
        <w:rPr>
          <w:b/>
        </w:rPr>
        <w:t xml:space="preserve">NOTE TO </w:t>
      </w:r>
      <w:r w:rsidR="00C517E8" w:rsidRPr="00D42906">
        <w:rPr>
          <w:b/>
          <w:bCs/>
        </w:rPr>
        <w:t>BIDDER</w:t>
      </w:r>
      <w:r w:rsidR="00A032D9" w:rsidRPr="00D42906">
        <w:rPr>
          <w:b/>
          <w:bCs/>
        </w:rPr>
        <w:t>: TO BE CONFIRMED POST AWARD</w:t>
      </w:r>
      <w:r w:rsidR="00A032D9" w:rsidRPr="00D42906">
        <w:t xml:space="preserve">] </w:t>
      </w:r>
      <w:r w:rsidRPr="00D42906">
        <w:t>of Value Added Tax. The Service Provider will be financially responsible for all taxes associated with the Services and will comply with all applicable laws relating to tax and tax invoices.</w:t>
      </w:r>
      <w:bookmarkEnd w:id="543"/>
    </w:p>
    <w:p w14:paraId="5CEBC662"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45" w:name="_Toc12416791"/>
      <w:r w:rsidRPr="00D42906">
        <w:t xml:space="preserve">All </w:t>
      </w:r>
      <w:r w:rsidR="00AD634F" w:rsidRPr="00D42906">
        <w:t>Fees</w:t>
      </w:r>
      <w:r w:rsidRPr="00D42906">
        <w:t xml:space="preserve"> set out in this Agreement are inclusive of any export and import tax.</w:t>
      </w:r>
      <w:bookmarkEnd w:id="545"/>
    </w:p>
    <w:p w14:paraId="5C2675CA"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46" w:name="_Toc12416792"/>
      <w:r w:rsidRPr="00D42906">
        <w:t xml:space="preserve">The </w:t>
      </w:r>
      <w:r w:rsidR="00AD634F" w:rsidRPr="00D42906">
        <w:t>Fees</w:t>
      </w:r>
      <w:r w:rsidRPr="00D42906">
        <w:t xml:space="preserve"> are stated in South African Rand and will be quoted, invoiced and paid in South African Rand. Subject only to the </w:t>
      </w:r>
      <w:r w:rsidR="00AD634F" w:rsidRPr="00D42906">
        <w:t xml:space="preserve">discounts </w:t>
      </w:r>
      <w:r w:rsidRPr="00D42906">
        <w:t xml:space="preserve">contemplated in </w:t>
      </w:r>
      <w:r w:rsidR="009E60F2" w:rsidRPr="00D42906">
        <w:t xml:space="preserve">the </w:t>
      </w:r>
      <w:r w:rsidR="005C229C" w:rsidRPr="00D42906">
        <w:t>RFP</w:t>
      </w:r>
      <w:r w:rsidR="009E60F2" w:rsidRPr="00D42906">
        <w:t>,</w:t>
      </w:r>
      <w:r w:rsidRPr="00D42906">
        <w:t xml:space="preserve"> the </w:t>
      </w:r>
      <w:r w:rsidR="00AD634F" w:rsidRPr="00D42906">
        <w:t>Fees</w:t>
      </w:r>
      <w:r w:rsidRPr="00D42906">
        <w:t xml:space="preserve"> are not subject to adjustment due to any currency fluctuations for the duration of the Agreement.</w:t>
      </w:r>
      <w:bookmarkEnd w:id="546"/>
    </w:p>
    <w:p w14:paraId="4A81BE91"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47" w:name="_Toc293325629"/>
      <w:bookmarkStart w:id="548" w:name="_Ref148459"/>
      <w:bookmarkStart w:id="549" w:name="_Ref41907387"/>
      <w:bookmarkStart w:id="550" w:name="_Toc46482325"/>
      <w:r w:rsidRPr="00D42906">
        <w:rPr>
          <w:rFonts w:ascii="Arial Bold" w:hAnsi="Arial Bold"/>
          <w:b/>
          <w:caps/>
        </w:rPr>
        <w:t xml:space="preserve">Disputed </w:t>
      </w:r>
      <w:r w:rsidR="00550AEE" w:rsidRPr="00D42906">
        <w:rPr>
          <w:rFonts w:ascii="Arial Bold" w:hAnsi="Arial Bold"/>
          <w:b/>
          <w:caps/>
        </w:rPr>
        <w:t>Fees</w:t>
      </w:r>
      <w:r w:rsidRPr="00D42906">
        <w:rPr>
          <w:rFonts w:ascii="Arial Bold" w:hAnsi="Arial Bold"/>
          <w:b/>
          <w:caps/>
        </w:rPr>
        <w:t xml:space="preserve"> and Invoicing Errors</w:t>
      </w:r>
      <w:bookmarkEnd w:id="547"/>
      <w:bookmarkEnd w:id="548"/>
      <w:bookmarkEnd w:id="549"/>
      <w:bookmarkEnd w:id="550"/>
    </w:p>
    <w:p w14:paraId="6E78A800" w14:textId="77777777" w:rsidR="001D2BCE" w:rsidRPr="00D42906" w:rsidRDefault="00BA4FE1" w:rsidP="00800B17">
      <w:pPr>
        <w:pStyle w:val="ListParagraph"/>
        <w:keepNext/>
        <w:keepLines/>
        <w:numPr>
          <w:ilvl w:val="1"/>
          <w:numId w:val="17"/>
        </w:numPr>
        <w:spacing w:before="120" w:after="240" w:line="360" w:lineRule="auto"/>
        <w:ind w:left="907" w:hanging="907"/>
        <w:contextualSpacing w:val="0"/>
        <w:jc w:val="both"/>
      </w:pPr>
      <w:bookmarkStart w:id="551" w:name="_Toc12416794"/>
      <w:r w:rsidRPr="00D42906">
        <w:t>SARS</w:t>
      </w:r>
      <w:r w:rsidR="001D2BCE" w:rsidRPr="00D42906">
        <w:t xml:space="preserve"> may withhold payment of any </w:t>
      </w:r>
      <w:r w:rsidR="00550AEE" w:rsidRPr="00D42906">
        <w:t xml:space="preserve">Fees </w:t>
      </w:r>
      <w:r w:rsidR="001D2BCE" w:rsidRPr="00D42906">
        <w:t xml:space="preserve">that </w:t>
      </w:r>
      <w:r w:rsidRPr="00D42906">
        <w:t>SARS</w:t>
      </w:r>
      <w:r w:rsidR="001D2BCE" w:rsidRPr="00D42906">
        <w:t xml:space="preserve"> disputes in good faith (or, if the disputed</w:t>
      </w:r>
      <w:r w:rsidR="00550AEE" w:rsidRPr="00D42906">
        <w:t xml:space="preserve"> Fees</w:t>
      </w:r>
      <w:r w:rsidR="001D2BCE" w:rsidRPr="00D42906">
        <w:t xml:space="preserve"> have already been paid, </w:t>
      </w:r>
      <w:r w:rsidRPr="00D42906">
        <w:t>SARS</w:t>
      </w:r>
      <w:r w:rsidR="001D2BCE" w:rsidRPr="00D42906">
        <w:t xml:space="preserve"> may withhold an equal amount from a later payment), including disputes in respect of an error in an invoice or an amount paid.  If </w:t>
      </w:r>
      <w:r w:rsidRPr="00D42906">
        <w:t>SARS</w:t>
      </w:r>
      <w:r w:rsidR="001D2BCE" w:rsidRPr="00D42906">
        <w:t xml:space="preserve"> withholds any such amount:</w:t>
      </w:r>
      <w:bookmarkEnd w:id="551"/>
    </w:p>
    <w:p w14:paraId="25D1F459" w14:textId="77777777" w:rsidR="001D2BCE" w:rsidRPr="00D42906" w:rsidRDefault="00BA4FE1" w:rsidP="00800B17">
      <w:pPr>
        <w:pStyle w:val="ListParagraph"/>
        <w:keepNext/>
        <w:keepLines/>
        <w:numPr>
          <w:ilvl w:val="2"/>
          <w:numId w:val="17"/>
        </w:numPr>
        <w:spacing w:before="120" w:after="240" w:line="360" w:lineRule="auto"/>
        <w:ind w:left="1361" w:hanging="1361"/>
        <w:contextualSpacing w:val="0"/>
        <w:jc w:val="both"/>
      </w:pPr>
      <w:bookmarkStart w:id="552" w:name="_Toc12416795"/>
      <w:r w:rsidRPr="00D42906">
        <w:t>SARS</w:t>
      </w:r>
      <w:r w:rsidR="001D2BCE" w:rsidRPr="00D42906">
        <w:t xml:space="preserve"> will promptly notify the Service Provider that it is disputing such </w:t>
      </w:r>
      <w:r w:rsidR="00550AEE" w:rsidRPr="00D42906">
        <w:t>Fees</w:t>
      </w:r>
      <w:r w:rsidR="001D2BCE" w:rsidRPr="00D42906">
        <w:t>; and</w:t>
      </w:r>
      <w:bookmarkEnd w:id="552"/>
    </w:p>
    <w:p w14:paraId="0297C6FD" w14:textId="7019D8B3"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553" w:name="_Toc12416796"/>
      <w:r w:rsidRPr="00D42906">
        <w:t xml:space="preserve">the Parties will promptly address such dispute in accordance with </w:t>
      </w:r>
      <w:r w:rsidR="00E23CEB" w:rsidRPr="00D42906">
        <w:t>Clause</w:t>
      </w:r>
      <w:r w:rsidRPr="00D42906">
        <w:t xml:space="preserve"> </w:t>
      </w:r>
      <w:r w:rsidR="00D26F4F" w:rsidRPr="00D42906">
        <w:fldChar w:fldCharType="begin"/>
      </w:r>
      <w:r w:rsidR="00D26F4F" w:rsidRPr="00D42906">
        <w:instrText xml:space="preserve"> REF _Ref292884508 \r \h </w:instrText>
      </w:r>
      <w:r w:rsidR="004A16F1" w:rsidRPr="00D42906">
        <w:instrText xml:space="preserve"> \* MERGEFORMAT </w:instrText>
      </w:r>
      <w:r w:rsidR="00D26F4F" w:rsidRPr="00D42906">
        <w:fldChar w:fldCharType="separate"/>
      </w:r>
      <w:r w:rsidR="00800B17">
        <w:t>44</w:t>
      </w:r>
      <w:r w:rsidR="00D26F4F" w:rsidRPr="00D42906">
        <w:fldChar w:fldCharType="end"/>
      </w:r>
      <w:r w:rsidRPr="00D42906">
        <w:t xml:space="preserve"> of the Agreement.</w:t>
      </w:r>
      <w:bookmarkEnd w:id="553"/>
      <w:r w:rsidRPr="00D42906">
        <w:t xml:space="preserve"> </w:t>
      </w:r>
    </w:p>
    <w:p w14:paraId="13B9846C"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54" w:name="_Toc12416797"/>
      <w:r w:rsidRPr="00D42906">
        <w:t xml:space="preserve">If the dispute relates to (or is equal to (in the case of disputed </w:t>
      </w:r>
      <w:r w:rsidR="00550AEE" w:rsidRPr="00D42906">
        <w:t>Fees</w:t>
      </w:r>
      <w:r w:rsidRPr="00D42906">
        <w:t xml:space="preserve"> that have already been paid by </w:t>
      </w:r>
      <w:r w:rsidR="00BA4FE1" w:rsidRPr="00D42906">
        <w:t>SARS</w:t>
      </w:r>
      <w:r w:rsidRPr="00D42906">
        <w:t xml:space="preserve">)) only certain of the </w:t>
      </w:r>
      <w:r w:rsidR="00550AEE" w:rsidRPr="00D42906">
        <w:t>Fees</w:t>
      </w:r>
      <w:r w:rsidRPr="00D42906">
        <w:t xml:space="preserve"> included on an invoice, then </w:t>
      </w:r>
      <w:r w:rsidR="00BA4FE1" w:rsidRPr="00D42906">
        <w:t>SARS</w:t>
      </w:r>
      <w:r w:rsidRPr="00D42906">
        <w:t xml:space="preserve"> will pay the undisputed amounts in accordance with the provisions of </w:t>
      </w:r>
      <w:r w:rsidR="005C229C" w:rsidRPr="00D42906">
        <w:t>RFP</w:t>
      </w:r>
      <w:r w:rsidRPr="00D42906">
        <w:t>.</w:t>
      </w:r>
      <w:bookmarkEnd w:id="554"/>
      <w:r w:rsidRPr="00D42906">
        <w:t xml:space="preserve"> </w:t>
      </w:r>
    </w:p>
    <w:p w14:paraId="4F19D2AA"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55" w:name="_Toc12416798"/>
      <w:r w:rsidRPr="00D42906">
        <w:t xml:space="preserve">If an invoice is identified as incorrect by </w:t>
      </w:r>
      <w:r w:rsidR="00BA4FE1" w:rsidRPr="00D42906">
        <w:t>SARS</w:t>
      </w:r>
      <w:r w:rsidRPr="00D42906">
        <w:t xml:space="preserve">, the Service Provider will either (i) issue a correct invoice if the amount stated on the invoice has not yet been paid; or (ii) make a correction on the next invoice if the amount has been paid by </w:t>
      </w:r>
      <w:r w:rsidR="00BA4FE1" w:rsidRPr="00D42906">
        <w:t>SARS</w:t>
      </w:r>
      <w:r w:rsidR="00D26F4F" w:rsidRPr="00D42906">
        <w:t>,</w:t>
      </w:r>
      <w:r w:rsidRPr="00D42906">
        <w:t xml:space="preserve"> provided however, that </w:t>
      </w:r>
      <w:r w:rsidR="00D26F4F" w:rsidRPr="00D42906">
        <w:t xml:space="preserve">the </w:t>
      </w:r>
      <w:r w:rsidRPr="00D42906">
        <w:t xml:space="preserve">Service Provider will refund any overpayments with interest calculated at the Repo Rate for the number of days from the date of </w:t>
      </w:r>
      <w:r w:rsidR="00BA4FE1" w:rsidRPr="00D42906">
        <w:t>SARS</w:t>
      </w:r>
      <w:r w:rsidRPr="00D42906">
        <w:t xml:space="preserve">’s payment to the date of the refund. </w:t>
      </w:r>
      <w:r w:rsidR="00BA4FE1" w:rsidRPr="00D42906">
        <w:t>SARS</w:t>
      </w:r>
      <w:r w:rsidRPr="00D42906">
        <w:t xml:space="preserve"> will not be responsible for paying interest on undercharged amounts, if any.</w:t>
      </w:r>
      <w:bookmarkEnd w:id="555"/>
    </w:p>
    <w:p w14:paraId="2CB3B3C7" w14:textId="2B692696"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556" w:name="_Toc12416799"/>
      <w:r w:rsidRPr="00D42906">
        <w:t>For the avoidance of doubt, the Parties record and agree that the Service Provider shall not be entitled to suspend or interrupt the provision of the Services until the dispute is resolved by the Parties and such resolution is recorded in writing.</w:t>
      </w:r>
      <w:bookmarkEnd w:id="556"/>
      <w:r w:rsidRPr="00D42906">
        <w:t xml:space="preserve"> </w:t>
      </w:r>
    </w:p>
    <w:p w14:paraId="7BFA1E95" w14:textId="4BB3BFDF" w:rsidR="001D0238" w:rsidRPr="00D42906" w:rsidRDefault="001D0238" w:rsidP="00800B17">
      <w:pPr>
        <w:pStyle w:val="ListParagraph"/>
        <w:keepNext/>
        <w:keepLines/>
        <w:numPr>
          <w:ilvl w:val="0"/>
          <w:numId w:val="17"/>
        </w:numPr>
        <w:spacing w:before="120" w:after="240" w:line="360" w:lineRule="auto"/>
        <w:ind w:left="454" w:hanging="454"/>
        <w:contextualSpacing w:val="0"/>
        <w:jc w:val="both"/>
        <w:outlineLvl w:val="0"/>
        <w:rPr>
          <w:b/>
          <w:bCs/>
        </w:rPr>
      </w:pPr>
      <w:bookmarkStart w:id="557" w:name="_Toc46482326"/>
      <w:r w:rsidRPr="00D42906">
        <w:rPr>
          <w:b/>
          <w:bCs/>
        </w:rPr>
        <w:t>SERVICE PROVIDER OBLIGATIONS TO REDUCE COSTS</w:t>
      </w:r>
      <w:bookmarkEnd w:id="557"/>
    </w:p>
    <w:p w14:paraId="49D4A00F" w14:textId="7713901A" w:rsidR="001D0238" w:rsidRPr="00D42906" w:rsidRDefault="001D0238" w:rsidP="00800B17">
      <w:pPr>
        <w:pStyle w:val="ListParagraph"/>
        <w:keepNext/>
        <w:keepLines/>
        <w:numPr>
          <w:ilvl w:val="1"/>
          <w:numId w:val="17"/>
        </w:numPr>
        <w:spacing w:before="120" w:after="240" w:line="360" w:lineRule="auto"/>
        <w:ind w:left="907" w:hanging="907"/>
        <w:contextualSpacing w:val="0"/>
        <w:jc w:val="both"/>
      </w:pPr>
      <w:bookmarkStart w:id="558" w:name="_Ref42076089"/>
      <w:r w:rsidRPr="00D42906">
        <w:t>In consultation with SARS, the Service Provider will continuously investigate methods to reduce the Fees whilst maintaining Performance Standards.</w:t>
      </w:r>
      <w:bookmarkEnd w:id="558"/>
    </w:p>
    <w:p w14:paraId="448C2B4F" w14:textId="233A4141" w:rsidR="001D0238" w:rsidRPr="00D42906" w:rsidRDefault="001D0238" w:rsidP="00800B17">
      <w:pPr>
        <w:pStyle w:val="ListParagraph"/>
        <w:keepNext/>
        <w:keepLines/>
        <w:numPr>
          <w:ilvl w:val="1"/>
          <w:numId w:val="17"/>
        </w:numPr>
        <w:spacing w:before="120" w:after="240" w:line="360" w:lineRule="auto"/>
        <w:ind w:left="907" w:hanging="907"/>
        <w:contextualSpacing w:val="0"/>
        <w:jc w:val="both"/>
      </w:pPr>
      <w:r w:rsidRPr="00D42906">
        <w:t xml:space="preserve">Without limiting the generality of its obligations under Clause </w:t>
      </w:r>
      <w:r w:rsidRPr="00D42906">
        <w:fldChar w:fldCharType="begin"/>
      </w:r>
      <w:r w:rsidRPr="00D42906">
        <w:instrText xml:space="preserve"> REF _Ref42076089 \r \h </w:instrText>
      </w:r>
      <w:r w:rsidR="005B7901" w:rsidRPr="00D42906">
        <w:instrText xml:space="preserve"> \* MERGEFORMAT </w:instrText>
      </w:r>
      <w:r w:rsidRPr="00D42906">
        <w:fldChar w:fldCharType="separate"/>
      </w:r>
      <w:r w:rsidR="00800B17">
        <w:t>19.1</w:t>
      </w:r>
      <w:r w:rsidRPr="00D42906">
        <w:fldChar w:fldCharType="end"/>
      </w:r>
      <w:r w:rsidRPr="00D42906">
        <w:t xml:space="preserve"> above, the Service Provider will:</w:t>
      </w:r>
    </w:p>
    <w:p w14:paraId="513520E0" w14:textId="05082541"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r w:rsidRPr="00D42906">
        <w:t>use Commercially Reasonable Efforts to identify methodologies, processes and solutions and technologies that SARS or the Service Provider may employ to reduce consumption, costs and to claim applicable discounts;</w:t>
      </w:r>
    </w:p>
    <w:p w14:paraId="23ACB4E2" w14:textId="6E8D2E36"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r w:rsidRPr="00D42906">
        <w:t>Model the effect of the methodologies, processes, solutions and technologies at different levels and mixes of consumption; and</w:t>
      </w:r>
    </w:p>
    <w:p w14:paraId="0641FC89" w14:textId="5726AFE0"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r w:rsidRPr="00D42906">
        <w:t>periodically report (but no less frequently than quarterly) on such efforts and make recommendations to SARS regarding the steps SARS, the Service Provider or both may take to reduce the Fees.</w:t>
      </w:r>
    </w:p>
    <w:p w14:paraId="0504A1FA" w14:textId="77777777" w:rsidR="00D550D5" w:rsidRPr="00D42906" w:rsidRDefault="009A04BC"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59" w:name="_Toc532440556"/>
      <w:bookmarkStart w:id="560" w:name="_Toc532440557"/>
      <w:bookmarkStart w:id="561" w:name="_Toc532440558"/>
      <w:bookmarkStart w:id="562" w:name="_Toc531439691"/>
      <w:bookmarkStart w:id="563" w:name="_Toc46482327"/>
      <w:bookmarkEnd w:id="167"/>
      <w:bookmarkEnd w:id="544"/>
      <w:bookmarkEnd w:id="559"/>
      <w:bookmarkEnd w:id="560"/>
      <w:bookmarkEnd w:id="561"/>
      <w:bookmarkEnd w:id="535"/>
      <w:r w:rsidRPr="00D42906">
        <w:rPr>
          <w:rFonts w:ascii="Arial Bold" w:hAnsi="Arial Bold"/>
          <w:b/>
          <w:caps/>
        </w:rPr>
        <w:t>SARS’s Rights and Obligations</w:t>
      </w:r>
      <w:bookmarkEnd w:id="562"/>
      <w:bookmarkEnd w:id="563"/>
      <w:r w:rsidR="00D550D5" w:rsidRPr="00D42906">
        <w:rPr>
          <w:rFonts w:ascii="Arial Bold" w:hAnsi="Arial Bold"/>
          <w:b/>
          <w:caps/>
        </w:rPr>
        <w:t xml:space="preserve"> </w:t>
      </w:r>
    </w:p>
    <w:p w14:paraId="1DC6AEA4" w14:textId="050C5B4F" w:rsidR="009A04BC" w:rsidRPr="00D42906" w:rsidRDefault="009A04BC" w:rsidP="00800B17">
      <w:pPr>
        <w:pStyle w:val="ListParagraph"/>
        <w:keepNext/>
        <w:keepLines/>
        <w:numPr>
          <w:ilvl w:val="1"/>
          <w:numId w:val="17"/>
        </w:numPr>
        <w:spacing w:before="120" w:after="240" w:line="360" w:lineRule="auto"/>
        <w:ind w:left="907" w:hanging="907"/>
        <w:contextualSpacing w:val="0"/>
        <w:jc w:val="both"/>
      </w:pPr>
      <w:bookmarkStart w:id="564" w:name="_Toc12416801"/>
      <w:bookmarkStart w:id="565" w:name="_Ref42076083"/>
      <w:r w:rsidRPr="00D42906">
        <w:t xml:space="preserve">SARS undertakes </w:t>
      </w:r>
      <w:r w:rsidR="00D56C14" w:rsidRPr="00D42906">
        <w:t>to</w:t>
      </w:r>
      <w:r w:rsidR="00000176" w:rsidRPr="00D42906">
        <w:t xml:space="preserve"> </w:t>
      </w:r>
      <w:r w:rsidR="00D06A7E" w:rsidRPr="00D42906">
        <w:t>furnish</w:t>
      </w:r>
      <w:r w:rsidRPr="00D42906">
        <w:t xml:space="preserve"> the Service Provider with any relevant information necessary for the Service Provider to perform the Services in compliance with the terms and conditions of this </w:t>
      </w:r>
      <w:r w:rsidR="00550AEE" w:rsidRPr="00D42906">
        <w:t>Agreement</w:t>
      </w:r>
      <w:r w:rsidR="00A032D9" w:rsidRPr="00D42906">
        <w:t xml:space="preserve"> including provision of Resources to a Key Personnel</w:t>
      </w:r>
      <w:r w:rsidR="00550AEE" w:rsidRPr="00D42906">
        <w:t>.</w:t>
      </w:r>
      <w:bookmarkEnd w:id="564"/>
      <w:bookmarkEnd w:id="565"/>
    </w:p>
    <w:p w14:paraId="2FBDEC31" w14:textId="77777777" w:rsidR="00A032D9" w:rsidRPr="00D42906" w:rsidRDefault="00A032D9" w:rsidP="00800B17">
      <w:pPr>
        <w:pStyle w:val="ListParagraph"/>
        <w:keepNext/>
        <w:keepLines/>
        <w:numPr>
          <w:ilvl w:val="1"/>
          <w:numId w:val="17"/>
        </w:numPr>
        <w:spacing w:before="120" w:after="240" w:line="360" w:lineRule="auto"/>
        <w:ind w:left="907" w:hanging="907"/>
        <w:contextualSpacing w:val="0"/>
        <w:jc w:val="both"/>
      </w:pPr>
      <w:r w:rsidRPr="00D42906">
        <w:t>SARS undertakes to:</w:t>
      </w:r>
    </w:p>
    <w:p w14:paraId="3A0A3EE6" w14:textId="77777777" w:rsidR="00A032D9" w:rsidRPr="00D42906" w:rsidRDefault="00A032D9" w:rsidP="00800B17">
      <w:pPr>
        <w:pStyle w:val="ListParagraph"/>
        <w:keepNext/>
        <w:keepLines/>
        <w:numPr>
          <w:ilvl w:val="1"/>
          <w:numId w:val="17"/>
        </w:numPr>
        <w:spacing w:before="120" w:after="240" w:line="360" w:lineRule="auto"/>
        <w:ind w:left="907" w:hanging="907"/>
        <w:contextualSpacing w:val="0"/>
        <w:jc w:val="both"/>
      </w:pPr>
      <w:r w:rsidRPr="00D42906">
        <w:t>ensure that a Key Personnel is allocated a work area including Resources required for the performance of the Services at the Premises; and</w:t>
      </w:r>
    </w:p>
    <w:p w14:paraId="4617A40A" w14:textId="16C67E89" w:rsidR="00A032D9" w:rsidRPr="00D42906" w:rsidRDefault="00A032D9" w:rsidP="00800B17">
      <w:pPr>
        <w:pStyle w:val="ListParagraph"/>
        <w:keepNext/>
        <w:keepLines/>
        <w:numPr>
          <w:ilvl w:val="1"/>
          <w:numId w:val="17"/>
        </w:numPr>
        <w:spacing w:before="120" w:after="240" w:line="360" w:lineRule="auto"/>
        <w:ind w:left="907" w:hanging="907"/>
        <w:contextualSpacing w:val="0"/>
        <w:jc w:val="both"/>
      </w:pPr>
      <w:r w:rsidRPr="00D42906">
        <w:t>set up an email account for the Key Personnel including extension number which shall be utilised by a Key Personnel for communication and Service performance.</w:t>
      </w:r>
    </w:p>
    <w:p w14:paraId="6A26939B" w14:textId="77777777" w:rsidR="009A04BC" w:rsidRPr="00D42906" w:rsidRDefault="00953E4E" w:rsidP="00800B17">
      <w:pPr>
        <w:pStyle w:val="ListParagraph"/>
        <w:keepNext/>
        <w:keepLines/>
        <w:numPr>
          <w:ilvl w:val="0"/>
          <w:numId w:val="17"/>
        </w:numPr>
        <w:spacing w:before="120" w:after="240" w:line="360" w:lineRule="auto"/>
        <w:ind w:left="454" w:hanging="454"/>
        <w:contextualSpacing w:val="0"/>
        <w:jc w:val="both"/>
        <w:outlineLvl w:val="0"/>
        <w:rPr>
          <w:rFonts w:ascii="Arial Bold" w:hAnsi="Arial Bold"/>
          <w:b/>
          <w:caps/>
        </w:rPr>
      </w:pPr>
      <w:bookmarkStart w:id="566" w:name="_Ref531143486"/>
      <w:bookmarkStart w:id="567" w:name="_Toc531439694"/>
      <w:bookmarkStart w:id="568" w:name="_Toc46482328"/>
      <w:r w:rsidRPr="00D42906">
        <w:rPr>
          <w:rFonts w:ascii="Arial Bold" w:hAnsi="Arial Bold"/>
          <w:b/>
          <w:caps/>
        </w:rPr>
        <w:t>Intellectual</w:t>
      </w:r>
      <w:r w:rsidR="009A04BC" w:rsidRPr="00D42906">
        <w:rPr>
          <w:rFonts w:ascii="Arial Bold" w:hAnsi="Arial Bold"/>
          <w:b/>
          <w:caps/>
        </w:rPr>
        <w:t xml:space="preserve"> Property Rights</w:t>
      </w:r>
      <w:bookmarkEnd w:id="566"/>
      <w:bookmarkEnd w:id="567"/>
      <w:bookmarkEnd w:id="568"/>
    </w:p>
    <w:p w14:paraId="64F98CD4" w14:textId="77777777" w:rsidR="009A04BC" w:rsidRPr="00D42906" w:rsidRDefault="009A04BC" w:rsidP="00800B17">
      <w:pPr>
        <w:pStyle w:val="ListParagraph"/>
        <w:keepNext/>
        <w:keepLines/>
        <w:numPr>
          <w:ilvl w:val="1"/>
          <w:numId w:val="17"/>
        </w:numPr>
        <w:spacing w:before="120" w:after="240" w:line="360" w:lineRule="auto"/>
        <w:ind w:left="907" w:hanging="907"/>
        <w:contextualSpacing w:val="0"/>
        <w:jc w:val="both"/>
        <w:rPr>
          <w:b/>
          <w:bCs/>
        </w:rPr>
      </w:pPr>
      <w:bookmarkStart w:id="569" w:name="_Toc12416803"/>
      <w:r w:rsidRPr="00D42906">
        <w:rPr>
          <w:b/>
          <w:bCs/>
        </w:rPr>
        <w:t>SARS Intellectual Property</w:t>
      </w:r>
      <w:r w:rsidR="00D26F4F" w:rsidRPr="00D42906">
        <w:t>:</w:t>
      </w:r>
      <w:bookmarkEnd w:id="569"/>
      <w:r w:rsidRPr="00D42906">
        <w:t xml:space="preserve"> </w:t>
      </w:r>
    </w:p>
    <w:p w14:paraId="549C93F4" w14:textId="77777777" w:rsidR="009A04BC" w:rsidRPr="00D42906" w:rsidRDefault="009A04BC" w:rsidP="00800B17">
      <w:pPr>
        <w:pStyle w:val="ListParagraph"/>
        <w:keepNext/>
        <w:keepLines/>
        <w:numPr>
          <w:ilvl w:val="2"/>
          <w:numId w:val="17"/>
        </w:numPr>
        <w:spacing w:before="120" w:after="240" w:line="360" w:lineRule="auto"/>
        <w:ind w:left="1361" w:hanging="1361"/>
        <w:contextualSpacing w:val="0"/>
        <w:jc w:val="both"/>
        <w:rPr>
          <w:b/>
          <w:bCs/>
        </w:rPr>
      </w:pPr>
      <w:bookmarkStart w:id="570" w:name="_Toc12416804"/>
      <w:r w:rsidRPr="00D42906">
        <w:t xml:space="preserve">SARS retains all right, title and interest in and to the SARS Intellectual Property. As of the </w:t>
      </w:r>
      <w:r w:rsidR="00110DB2" w:rsidRPr="00D42906">
        <w:t>Effective</w:t>
      </w:r>
      <w:r w:rsidRPr="00D42906">
        <w:t xml:space="preserve"> Date, </w:t>
      </w:r>
      <w:r w:rsidR="001A51CF" w:rsidRPr="00D42906">
        <w:t xml:space="preserve">the </w:t>
      </w:r>
      <w:r w:rsidRPr="00D42906">
        <w:t xml:space="preserve">Service Provider is granted a non-exclusive licence for the </w:t>
      </w:r>
      <w:r w:rsidR="001A51CF" w:rsidRPr="00D42906">
        <w:t>Term,</w:t>
      </w:r>
      <w:r w:rsidRPr="00D42906">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D42906">
        <w:t xml:space="preserve">The </w:t>
      </w:r>
      <w:r w:rsidRPr="00D42906">
        <w:t xml:space="preserve">Service Provider will not be permitted to use SARS Intellectual Property for the benefit of any entities other than SARS without </w:t>
      </w:r>
      <w:r w:rsidR="0021290C" w:rsidRPr="00D42906">
        <w:t>a</w:t>
      </w:r>
      <w:r w:rsidRPr="00D42906">
        <w:t xml:space="preserve"> signed written consent of SARS, which may be withheld at SARS</w:t>
      </w:r>
      <w:r w:rsidR="004B0ADB" w:rsidRPr="00D42906">
        <w:t>’</w:t>
      </w:r>
      <w:r w:rsidRPr="00D42906">
        <w:t>s sole discretion. Except as otherwise requested or approved by SARS, which approval will be at SARS</w:t>
      </w:r>
      <w:r w:rsidR="004B0ADB" w:rsidRPr="00D42906">
        <w:t>’</w:t>
      </w:r>
      <w:r w:rsidRPr="00D42906">
        <w:t xml:space="preserve">s sole discretion, </w:t>
      </w:r>
      <w:r w:rsidR="001A51CF" w:rsidRPr="00D42906">
        <w:t xml:space="preserve">the </w:t>
      </w:r>
      <w:r w:rsidRPr="00D42906">
        <w:t>Service Provider will cease all use of SARS Intellectual Property as of the termination or expiration date of this Agreement.</w:t>
      </w:r>
      <w:bookmarkEnd w:id="570"/>
    </w:p>
    <w:p w14:paraId="15E4E9E9" w14:textId="77777777" w:rsidR="009A04BC" w:rsidRPr="00D42906" w:rsidRDefault="009A04BC" w:rsidP="00800B17">
      <w:pPr>
        <w:pStyle w:val="ListParagraph"/>
        <w:keepNext/>
        <w:keepLines/>
        <w:numPr>
          <w:ilvl w:val="1"/>
          <w:numId w:val="17"/>
        </w:numPr>
        <w:spacing w:before="120" w:after="240" w:line="360" w:lineRule="auto"/>
        <w:ind w:left="907" w:hanging="907"/>
        <w:contextualSpacing w:val="0"/>
        <w:jc w:val="both"/>
        <w:rPr>
          <w:b/>
          <w:bCs/>
        </w:rPr>
      </w:pPr>
      <w:bookmarkStart w:id="571" w:name="_Toc12416805"/>
      <w:r w:rsidRPr="00D42906">
        <w:rPr>
          <w:b/>
          <w:bCs/>
        </w:rPr>
        <w:t>Intellectual Property developed during the Term</w:t>
      </w:r>
      <w:r w:rsidR="00D26F4F" w:rsidRPr="00D42906">
        <w:t>:</w:t>
      </w:r>
      <w:bookmarkEnd w:id="571"/>
      <w:r w:rsidRPr="00D42906">
        <w:t xml:space="preserve"> </w:t>
      </w:r>
    </w:p>
    <w:p w14:paraId="09EE4333" w14:textId="77777777" w:rsidR="009A04BC" w:rsidRPr="00D42906" w:rsidRDefault="009A04BC" w:rsidP="00800B17">
      <w:pPr>
        <w:pStyle w:val="ListParagraph"/>
        <w:keepNext/>
        <w:keepLines/>
        <w:numPr>
          <w:ilvl w:val="2"/>
          <w:numId w:val="17"/>
        </w:numPr>
        <w:spacing w:before="120" w:after="240" w:line="360" w:lineRule="auto"/>
        <w:ind w:left="1361" w:hanging="1361"/>
        <w:contextualSpacing w:val="0"/>
        <w:jc w:val="both"/>
      </w:pPr>
      <w:bookmarkStart w:id="572" w:name="_Toc12416806"/>
      <w:r w:rsidRPr="00D42906">
        <w:t xml:space="preserve">SARS will have all right, title and interest in all Intellectual Property developed or generated for SARS in the course of </w:t>
      </w:r>
      <w:r w:rsidR="001A51CF" w:rsidRPr="00D42906">
        <w:t xml:space="preserve">supplying </w:t>
      </w:r>
      <w:r w:rsidRPr="00D42906">
        <w:t>the Deliverables and/or Services (</w:t>
      </w:r>
      <w:r w:rsidR="004B0ADB" w:rsidRPr="00D42906">
        <w:t>“</w:t>
      </w:r>
      <w:r w:rsidRPr="00D42906">
        <w:rPr>
          <w:b/>
          <w:bCs/>
        </w:rPr>
        <w:t>Developed Intellectual Property</w:t>
      </w:r>
      <w:r w:rsidR="004B0ADB" w:rsidRPr="00D42906">
        <w:t>”</w:t>
      </w:r>
      <w:r w:rsidRPr="00D42906">
        <w:t>).</w:t>
      </w:r>
      <w:bookmarkEnd w:id="572"/>
    </w:p>
    <w:p w14:paraId="1494ADCF" w14:textId="77777777" w:rsidR="009A04BC" w:rsidRPr="00D42906" w:rsidRDefault="004154B8" w:rsidP="00800B17">
      <w:pPr>
        <w:pStyle w:val="ListParagraph"/>
        <w:keepNext/>
        <w:keepLines/>
        <w:numPr>
          <w:ilvl w:val="2"/>
          <w:numId w:val="17"/>
        </w:numPr>
        <w:spacing w:before="120" w:after="240" w:line="360" w:lineRule="auto"/>
        <w:ind w:left="1361" w:hanging="1361"/>
        <w:contextualSpacing w:val="0"/>
        <w:jc w:val="both"/>
      </w:pPr>
      <w:bookmarkStart w:id="573" w:name="_Toc12416807"/>
      <w:r w:rsidRPr="00D42906">
        <w:t xml:space="preserve">The </w:t>
      </w:r>
      <w:r w:rsidR="009A04BC" w:rsidRPr="00D42906">
        <w:t>Service Provider hereby irrevocably assigns, transfers and conveys to SARS without further consideration all of its right, title and interest in such Developed Intellectual Property.</w:t>
      </w:r>
      <w:bookmarkEnd w:id="573"/>
      <w:r w:rsidR="009A04BC" w:rsidRPr="00D42906">
        <w:t xml:space="preserve"> </w:t>
      </w:r>
    </w:p>
    <w:p w14:paraId="26DC8D1B" w14:textId="77777777" w:rsidR="009518D7" w:rsidRPr="00D42906" w:rsidRDefault="004154B8" w:rsidP="00800B17">
      <w:pPr>
        <w:pStyle w:val="ListParagraph"/>
        <w:keepNext/>
        <w:keepLines/>
        <w:numPr>
          <w:ilvl w:val="2"/>
          <w:numId w:val="17"/>
        </w:numPr>
        <w:spacing w:before="120" w:after="240" w:line="360" w:lineRule="auto"/>
        <w:ind w:left="1361" w:hanging="1361"/>
        <w:contextualSpacing w:val="0"/>
        <w:jc w:val="both"/>
      </w:pPr>
      <w:bookmarkStart w:id="574" w:name="_Toc12416808"/>
      <w:r w:rsidRPr="00D42906">
        <w:t xml:space="preserve">The </w:t>
      </w:r>
      <w:r w:rsidR="009A04BC" w:rsidRPr="00D42906">
        <w:t xml:space="preserve">Service Provider </w:t>
      </w:r>
      <w:r w:rsidR="009518D7" w:rsidRPr="00D42906">
        <w:t xml:space="preserve">hereby grants SARS </w:t>
      </w:r>
      <w:r w:rsidR="007074DF" w:rsidRPr="00D42906">
        <w:t xml:space="preserve">(subject to payment of all fees regarding the Developed Intellectual Right), </w:t>
      </w:r>
      <w:r w:rsidR="009518D7" w:rsidRPr="00D42906">
        <w:t xml:space="preserve">all rights, title and ownership to the Developed Intellectual Property </w:t>
      </w:r>
      <w:r w:rsidR="0021290C" w:rsidRPr="00D42906">
        <w:t xml:space="preserve">and </w:t>
      </w:r>
      <w:r w:rsidR="009518D7" w:rsidRPr="00D42906">
        <w:t xml:space="preserve">to perfect such title, the Service Provider </w:t>
      </w:r>
      <w:r w:rsidR="001A51CF" w:rsidRPr="00D42906">
        <w:t xml:space="preserve">undertakes </w:t>
      </w:r>
      <w:r w:rsidR="009A04BC" w:rsidRPr="00D42906">
        <w:t>to</w:t>
      </w:r>
      <w:r w:rsidR="009518D7" w:rsidRPr="00D42906">
        <w:t>:</w:t>
      </w:r>
      <w:bookmarkEnd w:id="574"/>
    </w:p>
    <w:p w14:paraId="761E1368" w14:textId="77777777" w:rsidR="000F6D74" w:rsidRPr="00D42906" w:rsidRDefault="009A04BC" w:rsidP="00800B17">
      <w:pPr>
        <w:pStyle w:val="ListParagraph"/>
        <w:keepNext/>
        <w:keepLines/>
        <w:numPr>
          <w:ilvl w:val="3"/>
          <w:numId w:val="17"/>
        </w:numPr>
        <w:spacing w:before="120" w:after="240" w:line="360" w:lineRule="auto"/>
        <w:ind w:left="2041" w:hanging="2041"/>
        <w:contextualSpacing w:val="0"/>
        <w:jc w:val="both"/>
        <w:rPr>
          <w:b/>
          <w:bCs/>
        </w:rPr>
      </w:pPr>
      <w:bookmarkStart w:id="575" w:name="_Toc12416809"/>
      <w:r w:rsidRPr="00D42906">
        <w:t xml:space="preserve">execute any documents or take any other actions as may </w:t>
      </w:r>
      <w:r w:rsidR="007074DF" w:rsidRPr="00D42906">
        <w:t xml:space="preserve">be </w:t>
      </w:r>
      <w:r w:rsidRPr="00D42906">
        <w:t xml:space="preserve">reasonably necessary, or as SARS may request in writing, to </w:t>
      </w:r>
      <w:r w:rsidR="00E455A0" w:rsidRPr="00D42906">
        <w:t xml:space="preserve">cede and assign such </w:t>
      </w:r>
      <w:r w:rsidR="009518D7" w:rsidRPr="00D42906">
        <w:t xml:space="preserve">Developed </w:t>
      </w:r>
      <w:r w:rsidR="00E455A0" w:rsidRPr="00D42906">
        <w:t>Intellec</w:t>
      </w:r>
      <w:r w:rsidR="009518D7" w:rsidRPr="00D42906">
        <w:t>t</w:t>
      </w:r>
      <w:r w:rsidR="00E455A0" w:rsidRPr="00D42906">
        <w:t>u</w:t>
      </w:r>
      <w:r w:rsidR="009518D7" w:rsidRPr="00D42906">
        <w:t>al</w:t>
      </w:r>
      <w:r w:rsidR="00E455A0" w:rsidRPr="00D42906">
        <w:t xml:space="preserve"> Property in order to vest </w:t>
      </w:r>
      <w:r w:rsidR="007074DF" w:rsidRPr="00D42906">
        <w:t xml:space="preserve">all rights, title and </w:t>
      </w:r>
      <w:r w:rsidR="00E455A0" w:rsidRPr="00D42906">
        <w:t>ownership thereto</w:t>
      </w:r>
      <w:r w:rsidR="007074DF" w:rsidRPr="00D42906">
        <w:t>,</w:t>
      </w:r>
      <w:r w:rsidR="00E455A0" w:rsidRPr="00D42906">
        <w:t xml:space="preserve"> to</w:t>
      </w:r>
      <w:r w:rsidR="007074DF" w:rsidRPr="00D42906">
        <w:t xml:space="preserve"> SARS</w:t>
      </w:r>
      <w:r w:rsidR="009518D7" w:rsidRPr="00D42906">
        <w:t>; and</w:t>
      </w:r>
      <w:bookmarkEnd w:id="575"/>
    </w:p>
    <w:p w14:paraId="7ADB6B5F" w14:textId="77777777" w:rsidR="00E455A0" w:rsidRPr="00D42906" w:rsidRDefault="00E455A0" w:rsidP="00800B17">
      <w:pPr>
        <w:pStyle w:val="ListParagraph"/>
        <w:keepNext/>
        <w:keepLines/>
        <w:numPr>
          <w:ilvl w:val="3"/>
          <w:numId w:val="17"/>
        </w:numPr>
        <w:spacing w:before="120" w:after="240" w:line="360" w:lineRule="auto"/>
        <w:ind w:left="2041" w:hanging="2041"/>
        <w:contextualSpacing w:val="0"/>
        <w:jc w:val="both"/>
        <w:rPr>
          <w:b/>
          <w:bCs/>
        </w:rPr>
      </w:pPr>
      <w:bookmarkStart w:id="576" w:name="_Toc12416810"/>
      <w:bookmarkStart w:id="577" w:name="_Ref303774448"/>
      <w:r w:rsidRPr="00D42906">
        <w:t xml:space="preserve">not to claim any such </w:t>
      </w:r>
      <w:r w:rsidR="007074DF" w:rsidRPr="00D42906">
        <w:t xml:space="preserve">rights, title and </w:t>
      </w:r>
      <w:r w:rsidRPr="00D42906">
        <w:t>ownership in such work whether during and/or after the expiry of this Agreement for any reason whatsoever.</w:t>
      </w:r>
      <w:bookmarkEnd w:id="576"/>
      <w:r w:rsidRPr="00D42906">
        <w:t xml:space="preserve"> </w:t>
      </w:r>
    </w:p>
    <w:p w14:paraId="4EB31F9C" w14:textId="0398C404" w:rsidR="000F6D74" w:rsidRPr="00D42906" w:rsidRDefault="000F6D74" w:rsidP="00800B17">
      <w:pPr>
        <w:pStyle w:val="ListParagraph"/>
        <w:keepNext/>
        <w:keepLines/>
        <w:numPr>
          <w:ilvl w:val="2"/>
          <w:numId w:val="17"/>
        </w:numPr>
        <w:spacing w:before="120" w:after="240" w:line="360" w:lineRule="auto"/>
        <w:ind w:left="1361" w:hanging="1361"/>
        <w:contextualSpacing w:val="0"/>
        <w:jc w:val="both"/>
        <w:rPr>
          <w:b/>
          <w:bCs/>
        </w:rPr>
      </w:pPr>
      <w:bookmarkStart w:id="578" w:name="_Toc12416811"/>
      <w:r w:rsidRPr="00D42906">
        <w:t xml:space="preserve">Unless otherwise agreed, where Developed Intellectual Property incorporates </w:t>
      </w:r>
      <w:r w:rsidR="00D26F4F" w:rsidRPr="00D42906">
        <w:t xml:space="preserve">the </w:t>
      </w:r>
      <w:r w:rsidR="0027634D" w:rsidRPr="00D42906">
        <w:t>Service Provider</w:t>
      </w:r>
      <w:r w:rsidRPr="00D42906">
        <w:t xml:space="preserve"> Intellectual Property</w:t>
      </w:r>
      <w:r w:rsidR="001A51CF" w:rsidRPr="00D42906">
        <w:t xml:space="preserve"> and/or </w:t>
      </w:r>
      <w:r w:rsidRPr="00D42906">
        <w:t xml:space="preserve">systems, and processes that </w:t>
      </w:r>
      <w:r w:rsidR="0027634D" w:rsidRPr="00D42906">
        <w:t>Service Provider</w:t>
      </w:r>
      <w:r w:rsidRPr="00D42906">
        <w:t xml:space="preserve"> did not develop in the course of </w:t>
      </w:r>
      <w:r w:rsidR="001A51CF" w:rsidRPr="00D42906">
        <w:t xml:space="preserve">supplying </w:t>
      </w:r>
      <w:r w:rsidRPr="00D42906">
        <w:t>Deliverables</w:t>
      </w:r>
      <w:r w:rsidR="00AB10A5" w:rsidRPr="00D42906">
        <w:t xml:space="preserve"> and/or Services</w:t>
      </w:r>
      <w:r w:rsidRPr="00D42906">
        <w:t xml:space="preserve"> under the Agreement, </w:t>
      </w:r>
      <w:r w:rsidR="009518D7" w:rsidRPr="00D42906">
        <w:t xml:space="preserve">the </w:t>
      </w:r>
      <w:r w:rsidR="0027634D" w:rsidRPr="00D42906">
        <w:t>Service Provider</w:t>
      </w:r>
      <w:r w:rsidRPr="00D42906">
        <w:t xml:space="preserve"> hereby grants SARS an irrevocable, perpetual, world-wide, fully paid-up, royalty-free, non-exclusive licence for SARS</w:t>
      </w:r>
      <w:r w:rsidR="001A51CF" w:rsidRPr="00D42906">
        <w:t xml:space="preserve"> including </w:t>
      </w:r>
      <w:r w:rsidRPr="00D42906">
        <w:t xml:space="preserve">SARS Personnel to perform any lawful act, including the right to use, copy, maintain, modify, enhance and create derivative works of such </w:t>
      </w:r>
      <w:r w:rsidR="0027634D" w:rsidRPr="00D42906">
        <w:t>Service Provider</w:t>
      </w:r>
      <w:r w:rsidRPr="00D42906">
        <w:t xml:space="preserve"> Intellectual Property insofar as it forms part of the Developed Intellectual Property</w:t>
      </w:r>
      <w:r w:rsidR="004154B8" w:rsidRPr="00D42906">
        <w:t xml:space="preserve"> (“</w:t>
      </w:r>
      <w:r w:rsidR="004154B8" w:rsidRPr="00D42906">
        <w:rPr>
          <w:b/>
          <w:bCs/>
        </w:rPr>
        <w:t xml:space="preserve">SARS’s </w:t>
      </w:r>
      <w:r w:rsidR="00D42906">
        <w:rPr>
          <w:b/>
          <w:bCs/>
        </w:rPr>
        <w:t>Subscription License</w:t>
      </w:r>
      <w:r w:rsidR="004154B8" w:rsidRPr="00D42906">
        <w:t>”)</w:t>
      </w:r>
      <w:r w:rsidRPr="00D42906">
        <w:t>.</w:t>
      </w:r>
      <w:bookmarkEnd w:id="577"/>
      <w:bookmarkEnd w:id="578"/>
    </w:p>
    <w:p w14:paraId="48D08681" w14:textId="77777777" w:rsidR="000F6D74" w:rsidRPr="00D42906" w:rsidRDefault="004154B8" w:rsidP="00800B17">
      <w:pPr>
        <w:pStyle w:val="ListParagraph"/>
        <w:keepNext/>
        <w:keepLines/>
        <w:numPr>
          <w:ilvl w:val="1"/>
          <w:numId w:val="17"/>
        </w:numPr>
        <w:spacing w:before="120" w:after="240" w:line="360" w:lineRule="auto"/>
        <w:ind w:left="907" w:hanging="907"/>
        <w:contextualSpacing w:val="0"/>
        <w:jc w:val="both"/>
        <w:rPr>
          <w:b/>
          <w:bCs/>
        </w:rPr>
      </w:pPr>
      <w:bookmarkStart w:id="579" w:name="_Toc12416812"/>
      <w:r w:rsidRPr="00D42906">
        <w:rPr>
          <w:b/>
          <w:bCs/>
        </w:rPr>
        <w:t xml:space="preserve">The </w:t>
      </w:r>
      <w:r w:rsidR="0027634D" w:rsidRPr="00D42906">
        <w:rPr>
          <w:b/>
          <w:bCs/>
        </w:rPr>
        <w:t>Service Provider</w:t>
      </w:r>
      <w:r w:rsidR="000F6D74" w:rsidRPr="00D42906">
        <w:rPr>
          <w:b/>
          <w:bCs/>
        </w:rPr>
        <w:t xml:space="preserve"> Intellectual Property</w:t>
      </w:r>
      <w:r w:rsidR="008E51DA" w:rsidRPr="00D42906">
        <w:t>:</w:t>
      </w:r>
      <w:bookmarkEnd w:id="579"/>
    </w:p>
    <w:p w14:paraId="02C4CCBF" w14:textId="7269667F" w:rsidR="000F6D74" w:rsidRPr="00D42906" w:rsidRDefault="000F6D74" w:rsidP="00800B17">
      <w:pPr>
        <w:pStyle w:val="ListParagraph"/>
        <w:keepNext/>
        <w:keepLines/>
        <w:numPr>
          <w:ilvl w:val="2"/>
          <w:numId w:val="17"/>
        </w:numPr>
        <w:spacing w:before="120" w:after="240" w:line="360" w:lineRule="auto"/>
        <w:ind w:left="1361" w:hanging="1361"/>
        <w:contextualSpacing w:val="0"/>
        <w:jc w:val="both"/>
      </w:pPr>
      <w:bookmarkStart w:id="580" w:name="_Ref531659756"/>
      <w:bookmarkStart w:id="581" w:name="_Toc12416813"/>
      <w:r w:rsidRPr="00D42906">
        <w:t xml:space="preserve">Subject to </w:t>
      </w:r>
      <w:r w:rsidR="00E23CEB" w:rsidRPr="00D42906">
        <w:t>Clause</w:t>
      </w:r>
      <w:r w:rsidRPr="00D42906">
        <w:t xml:space="preserve"> </w:t>
      </w:r>
      <w:r w:rsidRPr="00D42906">
        <w:fldChar w:fldCharType="begin"/>
      </w:r>
      <w:r w:rsidRPr="00D42906">
        <w:instrText xml:space="preserve"> REF _Ref303774448 \r \h  \* MERGEFORMAT </w:instrText>
      </w:r>
      <w:r w:rsidRPr="00D42906">
        <w:fldChar w:fldCharType="separate"/>
      </w:r>
      <w:r w:rsidR="00800B17">
        <w:t>21.2.3.2</w:t>
      </w:r>
      <w:r w:rsidRPr="00D42906">
        <w:fldChar w:fldCharType="end"/>
      </w:r>
      <w:r w:rsidRPr="00D42906">
        <w:t xml:space="preserve">, </w:t>
      </w:r>
      <w:r w:rsidR="004154B8" w:rsidRPr="00D42906">
        <w:t xml:space="preserve">the </w:t>
      </w:r>
      <w:r w:rsidR="0027634D" w:rsidRPr="00D42906">
        <w:t>Service Provider</w:t>
      </w:r>
      <w:r w:rsidRPr="00D42906">
        <w:t xml:space="preserve"> retains all right, title and interest in and to </w:t>
      </w:r>
      <w:r w:rsidR="0027634D" w:rsidRPr="00D42906">
        <w:t>Service Provider</w:t>
      </w:r>
      <w:r w:rsidRPr="00D42906">
        <w:t xml:space="preserve"> Intellectual Property that is used in connection with the Deliverables</w:t>
      </w:r>
      <w:r w:rsidR="00403CA5" w:rsidRPr="00D42906">
        <w:t xml:space="preserve"> and/or Services</w:t>
      </w:r>
      <w:r w:rsidRPr="00D42906">
        <w:t xml:space="preserve">. </w:t>
      </w:r>
      <w:r w:rsidR="004154B8" w:rsidRPr="00D42906">
        <w:t xml:space="preserve">The </w:t>
      </w:r>
      <w:r w:rsidR="0027634D" w:rsidRPr="00D42906">
        <w:t>Service Provider</w:t>
      </w:r>
      <w:r w:rsidRPr="00D42906">
        <w:t xml:space="preserve"> grants to SARS an irrevocable, perpetual, fully paid-up, royalty-free, non-exclusive licence for SARS to receive and realise the benefit of the Deliverables </w:t>
      </w:r>
      <w:r w:rsidR="00403CA5" w:rsidRPr="00D42906">
        <w:t xml:space="preserve">and/or Services </w:t>
      </w:r>
      <w:r w:rsidRPr="00D42906">
        <w:t xml:space="preserve">during the </w:t>
      </w:r>
      <w:r w:rsidR="00005D4E" w:rsidRPr="00D42906">
        <w:t>Term and</w:t>
      </w:r>
      <w:r w:rsidRPr="00D42906">
        <w:t xml:space="preserve"> during the Disengagement Assistance Period</w:t>
      </w:r>
      <w:r w:rsidR="004154B8" w:rsidRPr="00D42906">
        <w:t xml:space="preserve"> </w:t>
      </w:r>
      <w:r w:rsidR="006C187B" w:rsidRPr="00D42906">
        <w:t>(</w:t>
      </w:r>
      <w:r w:rsidR="004154B8" w:rsidRPr="00D42906">
        <w:t>“</w:t>
      </w:r>
      <w:r w:rsidR="004154B8" w:rsidRPr="00D42906">
        <w:rPr>
          <w:b/>
          <w:bCs/>
        </w:rPr>
        <w:t>SARS Licence</w:t>
      </w:r>
      <w:r w:rsidR="004154B8" w:rsidRPr="00D42906">
        <w:t>”)</w:t>
      </w:r>
      <w:r w:rsidRPr="00D42906">
        <w:t>.</w:t>
      </w:r>
      <w:bookmarkEnd w:id="580"/>
      <w:bookmarkEnd w:id="581"/>
    </w:p>
    <w:p w14:paraId="52EF729C" w14:textId="77777777" w:rsidR="000F6D74" w:rsidRPr="00D42906" w:rsidRDefault="000F6D74" w:rsidP="00800B17">
      <w:pPr>
        <w:pStyle w:val="ListParagraph"/>
        <w:keepNext/>
        <w:keepLines/>
        <w:numPr>
          <w:ilvl w:val="1"/>
          <w:numId w:val="17"/>
        </w:numPr>
        <w:spacing w:before="120" w:after="240" w:line="360" w:lineRule="auto"/>
        <w:ind w:left="907" w:hanging="907"/>
        <w:contextualSpacing w:val="0"/>
        <w:jc w:val="both"/>
        <w:rPr>
          <w:b/>
          <w:bCs/>
        </w:rPr>
      </w:pPr>
      <w:bookmarkStart w:id="582" w:name="_Toc12416814"/>
      <w:r w:rsidRPr="00D42906">
        <w:rPr>
          <w:b/>
          <w:bCs/>
        </w:rPr>
        <w:t>Third Party Intellectual Property</w:t>
      </w:r>
      <w:r w:rsidR="00D26F4F" w:rsidRPr="00D42906">
        <w:t>:</w:t>
      </w:r>
      <w:bookmarkEnd w:id="582"/>
    </w:p>
    <w:p w14:paraId="470C9F7E" w14:textId="77777777" w:rsidR="000F6D74" w:rsidRPr="00D42906" w:rsidRDefault="001B4205" w:rsidP="00800B17">
      <w:pPr>
        <w:pStyle w:val="ListParagraph"/>
        <w:keepNext/>
        <w:keepLines/>
        <w:numPr>
          <w:ilvl w:val="2"/>
          <w:numId w:val="17"/>
        </w:numPr>
        <w:spacing w:before="120" w:after="240" w:line="360" w:lineRule="auto"/>
        <w:ind w:left="1361" w:hanging="1361"/>
        <w:contextualSpacing w:val="0"/>
        <w:jc w:val="both"/>
      </w:pPr>
      <w:bookmarkStart w:id="583" w:name="_Toc12416815"/>
      <w:r w:rsidRPr="00D42906">
        <w:t xml:space="preserve">The </w:t>
      </w:r>
      <w:r w:rsidR="0027634D" w:rsidRPr="00D42906">
        <w:t>Service Provider</w:t>
      </w:r>
      <w:r w:rsidR="000F6D74" w:rsidRPr="00D42906">
        <w:t xml:space="preserve"> will neither, for the Term, incorporate any </w:t>
      </w:r>
      <w:r w:rsidR="00F63F15" w:rsidRPr="00D42906">
        <w:t>Third-Party</w:t>
      </w:r>
      <w:r w:rsidR="000F6D74" w:rsidRPr="00D42906">
        <w:t xml:space="preserve"> Intellectual Property into any Developed Intellectual Property nor introduce into SARS</w:t>
      </w:r>
      <w:r w:rsidR="004B0ADB" w:rsidRPr="00D42906">
        <w:t>’</w:t>
      </w:r>
      <w:r w:rsidR="000F6D74" w:rsidRPr="00D42906">
        <w:t xml:space="preserve">s environment any </w:t>
      </w:r>
      <w:r w:rsidR="00F63F15" w:rsidRPr="00D42906">
        <w:t>Third-Party</w:t>
      </w:r>
      <w:r w:rsidR="000F6D74" w:rsidRPr="00D42906">
        <w:t xml:space="preserve"> Intellectual Property without first obtaining SARS</w:t>
      </w:r>
      <w:r w:rsidR="004B0ADB" w:rsidRPr="00D42906">
        <w:t>’</w:t>
      </w:r>
      <w:r w:rsidR="000F6D74" w:rsidRPr="00D42906">
        <w:t xml:space="preserve">s written consent thereto. </w:t>
      </w:r>
      <w:r w:rsidR="009518D7" w:rsidRPr="00D42906">
        <w:t xml:space="preserve">The </w:t>
      </w:r>
      <w:r w:rsidR="0027634D" w:rsidRPr="00D42906">
        <w:t>Service Provider</w:t>
      </w:r>
      <w:r w:rsidR="000F6D74" w:rsidRPr="00D42906">
        <w:t xml:space="preserve"> will be responsible for obtaining a licence on behalf of SARS, at </w:t>
      </w:r>
      <w:r w:rsidR="0027634D" w:rsidRPr="00D42906">
        <w:t>Service Provider</w:t>
      </w:r>
      <w:r w:rsidR="000F6D74" w:rsidRPr="00D42906">
        <w:t>’s cost and in SARS</w:t>
      </w:r>
      <w:r w:rsidR="004B0ADB" w:rsidRPr="00D42906">
        <w:t>’</w:t>
      </w:r>
      <w:r w:rsidR="000F6D74" w:rsidRPr="00D42906">
        <w:t xml:space="preserve">s name, to use such </w:t>
      </w:r>
      <w:r w:rsidR="00F63F15" w:rsidRPr="00D42906">
        <w:t>Third-Party</w:t>
      </w:r>
      <w:r w:rsidR="000F6D74" w:rsidRPr="00D42906">
        <w:t xml:space="preserve"> Intellectual Property from the Third Party. </w:t>
      </w:r>
      <w:r w:rsidR="004154B8" w:rsidRPr="00D42906">
        <w:t xml:space="preserve">The </w:t>
      </w:r>
      <w:r w:rsidR="0027634D" w:rsidRPr="00D42906">
        <w:t>Service Provider</w:t>
      </w:r>
      <w:r w:rsidR="000F6D74" w:rsidRPr="00D42906">
        <w:t xml:space="preserve"> is required to </w:t>
      </w:r>
      <w:r w:rsidRPr="00D42906">
        <w:t xml:space="preserve">supply </w:t>
      </w:r>
      <w:r w:rsidR="000F6D74" w:rsidRPr="00D42906">
        <w:t>the Deliverables</w:t>
      </w:r>
      <w:r w:rsidR="00797BE0" w:rsidRPr="00D42906">
        <w:t xml:space="preserve"> and Services</w:t>
      </w:r>
      <w:r w:rsidR="000F6D74" w:rsidRPr="00D42906">
        <w:t xml:space="preserve"> in accordance with the Service Levels notwithstanding any decisions by SARS to withhold its consent to the use of </w:t>
      </w:r>
      <w:r w:rsidR="00F63F15" w:rsidRPr="00D42906">
        <w:t>Third-Party</w:t>
      </w:r>
      <w:r w:rsidR="000F6D74" w:rsidRPr="00D42906">
        <w:t xml:space="preserve"> Intellectual Property and/or failure to assist in procuring the </w:t>
      </w:r>
      <w:r w:rsidR="0041462C" w:rsidRPr="00D42906">
        <w:t>r</w:t>
      </w:r>
      <w:r w:rsidR="000F6D74" w:rsidRPr="00D42906">
        <w:t xml:space="preserve">equired </w:t>
      </w:r>
      <w:r w:rsidR="0041462C" w:rsidRPr="00D42906">
        <w:t>c</w:t>
      </w:r>
      <w:r w:rsidR="000F6D74" w:rsidRPr="00D42906">
        <w:t>onsents</w:t>
      </w:r>
      <w:r w:rsidR="0041462C" w:rsidRPr="00D42906">
        <w:t>.</w:t>
      </w:r>
      <w:bookmarkEnd w:id="583"/>
      <w:r w:rsidR="000F6D74" w:rsidRPr="00D42906">
        <w:t xml:space="preserve"> </w:t>
      </w:r>
    </w:p>
    <w:p w14:paraId="4A4F86EE" w14:textId="77777777" w:rsidR="000C7CD7" w:rsidRPr="00D42906" w:rsidRDefault="000F6D74" w:rsidP="00800B17">
      <w:pPr>
        <w:pStyle w:val="ListParagraph"/>
        <w:keepNext/>
        <w:keepLines/>
        <w:numPr>
          <w:ilvl w:val="1"/>
          <w:numId w:val="17"/>
        </w:numPr>
        <w:spacing w:before="120" w:after="240" w:line="360" w:lineRule="auto"/>
        <w:ind w:left="907" w:hanging="907"/>
        <w:contextualSpacing w:val="0"/>
        <w:jc w:val="both"/>
      </w:pPr>
      <w:bookmarkStart w:id="584" w:name="_Toc12416816"/>
      <w:r w:rsidRPr="00D42906">
        <w:rPr>
          <w:b/>
          <w:bCs/>
        </w:rPr>
        <w:t xml:space="preserve">Use of </w:t>
      </w:r>
      <w:r w:rsidR="00F63F15" w:rsidRPr="00D42906">
        <w:rPr>
          <w:b/>
          <w:bCs/>
        </w:rPr>
        <w:t>Third-Party</w:t>
      </w:r>
      <w:r w:rsidRPr="00D42906">
        <w:rPr>
          <w:b/>
          <w:bCs/>
        </w:rPr>
        <w:t xml:space="preserve"> Intellectual Property licensed to SAR</w:t>
      </w:r>
      <w:r w:rsidR="00BC62BB" w:rsidRPr="00D42906">
        <w:rPr>
          <w:b/>
          <w:bCs/>
        </w:rPr>
        <w:t>S</w:t>
      </w:r>
      <w:r w:rsidR="00FC3B68" w:rsidRPr="00D42906">
        <w:t>:</w:t>
      </w:r>
      <w:bookmarkEnd w:id="584"/>
    </w:p>
    <w:p w14:paraId="67F8305A" w14:textId="77777777" w:rsidR="000F6D74" w:rsidRPr="00D42906" w:rsidRDefault="0027634D" w:rsidP="00800B17">
      <w:pPr>
        <w:pStyle w:val="ListParagraph"/>
        <w:keepNext/>
        <w:keepLines/>
        <w:numPr>
          <w:ilvl w:val="2"/>
          <w:numId w:val="17"/>
        </w:numPr>
        <w:spacing w:before="120" w:after="240" w:line="360" w:lineRule="auto"/>
        <w:ind w:left="1361" w:hanging="1361"/>
        <w:contextualSpacing w:val="0"/>
        <w:jc w:val="both"/>
      </w:pPr>
      <w:bookmarkStart w:id="585" w:name="_Toc12416817"/>
      <w:r w:rsidRPr="00D42906">
        <w:t>Service Provider</w:t>
      </w:r>
      <w:r w:rsidR="000F6D74" w:rsidRPr="00D42906">
        <w:t xml:space="preserve"> will not, without SARS</w:t>
      </w:r>
      <w:r w:rsidR="004B0ADB" w:rsidRPr="00D42906">
        <w:t>’</w:t>
      </w:r>
      <w:r w:rsidR="000F6D74" w:rsidRPr="00D42906">
        <w:t xml:space="preserve">s express prior written consent, use any </w:t>
      </w:r>
      <w:r w:rsidR="00F63F15" w:rsidRPr="00D42906">
        <w:t>Third-Party</w:t>
      </w:r>
      <w:r w:rsidR="000F6D74" w:rsidRPr="00D42906">
        <w:t xml:space="preserve"> Intellectual Property licensed to SARS whether to provide the Deliverables</w:t>
      </w:r>
      <w:r w:rsidR="00450EF7" w:rsidRPr="00D42906">
        <w:t xml:space="preserve"> and/or Services</w:t>
      </w:r>
      <w:r w:rsidR="000F6D74" w:rsidRPr="00D42906">
        <w:t xml:space="preserve"> to SARS or for any other purpose </w:t>
      </w:r>
      <w:r w:rsidR="004A16F1" w:rsidRPr="00D42906">
        <w:t>whatsoever</w:t>
      </w:r>
      <w:r w:rsidR="000F6D74" w:rsidRPr="00D42906">
        <w:t xml:space="preserve">. </w:t>
      </w:r>
      <w:r w:rsidR="006C187B" w:rsidRPr="00D42906">
        <w:t xml:space="preserve">The </w:t>
      </w:r>
      <w:r w:rsidRPr="00D42906">
        <w:t>Service Provider</w:t>
      </w:r>
      <w:r w:rsidR="000F6D74" w:rsidRPr="00D42906">
        <w:t xml:space="preserve"> acknowledges that such unauthorised use of </w:t>
      </w:r>
      <w:r w:rsidR="00F63F15" w:rsidRPr="00D42906">
        <w:t>Third-Party</w:t>
      </w:r>
      <w:r w:rsidR="000F6D74" w:rsidRPr="00D42906">
        <w:t xml:space="preserve"> Intellectual Property licensed to SARS may constitute a breach of the provisions of the licence agreement/s in terms of which such </w:t>
      </w:r>
      <w:r w:rsidR="001B4205" w:rsidRPr="00D42906">
        <w:t>Third-Party</w:t>
      </w:r>
      <w:r w:rsidR="000F6D74" w:rsidRPr="00D42906">
        <w:t xml:space="preserve"> Intellectual Property is licensed to SARS. Should consent be granted to </w:t>
      </w:r>
      <w:r w:rsidR="006C187B" w:rsidRPr="00D42906">
        <w:t xml:space="preserve">the </w:t>
      </w:r>
      <w:r w:rsidRPr="00D42906">
        <w:t>Service Provider</w:t>
      </w:r>
      <w:r w:rsidR="000F6D74" w:rsidRPr="00D42906">
        <w:t xml:space="preserve"> to use Third Party Intellectual Property licensed to SARS, </w:t>
      </w:r>
      <w:r w:rsidR="004154B8" w:rsidRPr="00D42906">
        <w:t xml:space="preserve">the </w:t>
      </w:r>
      <w:r w:rsidRPr="00D42906">
        <w:t>Service Provider</w:t>
      </w:r>
      <w:r w:rsidR="000F6D74" w:rsidRPr="00D42906">
        <w:t xml:space="preserve"> undertakes that it will only use such Intellectual Property strictly in accordance with the provisions of the relevant consent. </w:t>
      </w:r>
      <w:r w:rsidR="006C187B" w:rsidRPr="00D42906">
        <w:t xml:space="preserve">The </w:t>
      </w:r>
      <w:r w:rsidRPr="00D42906">
        <w:t>Service Provider</w:t>
      </w:r>
      <w:r w:rsidR="000F6D74" w:rsidRPr="00D42906">
        <w:t xml:space="preserve"> is required to perform the </w:t>
      </w:r>
      <w:r w:rsidR="006C187B" w:rsidRPr="00D42906">
        <w:t xml:space="preserve">Services </w:t>
      </w:r>
      <w:r w:rsidR="000F6D74" w:rsidRPr="00D42906">
        <w:t>in accordance with the Service Levels</w:t>
      </w:r>
      <w:r w:rsidR="006C187B" w:rsidRPr="00D42906">
        <w:t>,</w:t>
      </w:r>
      <w:r w:rsidR="000F6D74" w:rsidRPr="00D42906">
        <w:t xml:space="preserve"> notwithstanding any decisions by SARS</w:t>
      </w:r>
      <w:r w:rsidR="009C2656" w:rsidRPr="00D42906">
        <w:t xml:space="preserve"> </w:t>
      </w:r>
      <w:r w:rsidR="000F6D74" w:rsidRPr="00D42906">
        <w:t>to withhold its consent.</w:t>
      </w:r>
      <w:bookmarkEnd w:id="585"/>
      <w:r w:rsidR="000F6D74" w:rsidRPr="00D42906">
        <w:t xml:space="preserve"> </w:t>
      </w:r>
    </w:p>
    <w:p w14:paraId="3763C902" w14:textId="77777777" w:rsidR="00FB6364" w:rsidRPr="00D42906" w:rsidRDefault="003D231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586" w:name="_Ref179272966"/>
      <w:bookmarkStart w:id="587" w:name="_Toc179617258"/>
      <w:bookmarkStart w:id="588" w:name="_Toc531439695"/>
      <w:bookmarkStart w:id="589" w:name="_Toc46482329"/>
      <w:r w:rsidRPr="00D42906">
        <w:rPr>
          <w:rFonts w:ascii="Arial Bold" w:hAnsi="Arial Bold"/>
          <w:b/>
          <w:caps/>
        </w:rPr>
        <w:t>Confidential</w:t>
      </w:r>
      <w:r w:rsidR="00005D4E" w:rsidRPr="00D42906">
        <w:rPr>
          <w:b/>
          <w:bCs/>
          <w:caps/>
          <w:lang w:val="en-ZA" w:eastAsia="en-US"/>
        </w:rPr>
        <w:t xml:space="preserve"> UNDERTAKING</w:t>
      </w:r>
      <w:bookmarkEnd w:id="586"/>
      <w:bookmarkEnd w:id="587"/>
      <w:bookmarkEnd w:id="588"/>
      <w:bookmarkEnd w:id="589"/>
    </w:p>
    <w:p w14:paraId="0A23232D" w14:textId="77777777" w:rsidR="00FF3C45" w:rsidRPr="00D42906" w:rsidRDefault="00FF3C45" w:rsidP="00800B17">
      <w:pPr>
        <w:pStyle w:val="ListParagraph"/>
        <w:keepNext/>
        <w:keepLines/>
        <w:numPr>
          <w:ilvl w:val="1"/>
          <w:numId w:val="17"/>
        </w:numPr>
        <w:spacing w:before="120" w:after="240" w:line="360" w:lineRule="auto"/>
        <w:ind w:left="907" w:hanging="907"/>
        <w:contextualSpacing w:val="0"/>
        <w:jc w:val="both"/>
      </w:pPr>
      <w:bookmarkStart w:id="590" w:name="_Toc12416819"/>
      <w:r w:rsidRPr="00D42906">
        <w:t>The Parties shall ensure that prior to commencing the performance of the Services all the Service Provider</w:t>
      </w:r>
      <w:r w:rsidR="006C187B" w:rsidRPr="00D42906">
        <w:t xml:space="preserve"> P</w:t>
      </w:r>
      <w:r w:rsidRPr="00D42906">
        <w:t xml:space="preserve">ersonnel </w:t>
      </w:r>
      <w:r w:rsidR="006C187B" w:rsidRPr="00D42906">
        <w:t xml:space="preserve">and Key Personnel </w:t>
      </w:r>
      <w:r w:rsidRPr="00D42906">
        <w:t xml:space="preserve">involved in the rendering of </w:t>
      </w:r>
      <w:r w:rsidR="006C187B" w:rsidRPr="00D42906">
        <w:t xml:space="preserve">the </w:t>
      </w:r>
      <w:r w:rsidRPr="00D42906">
        <w:t>Services</w:t>
      </w:r>
      <w:r w:rsidR="001B4205" w:rsidRPr="00D42906">
        <w:t xml:space="preserve">, </w:t>
      </w:r>
      <w:r w:rsidRPr="00D42906">
        <w:t>sign the SARS Oath of Secrecy and submit the original thereof to SARS for record keeping purposes.</w:t>
      </w:r>
      <w:bookmarkEnd w:id="590"/>
    </w:p>
    <w:p w14:paraId="010939D6" w14:textId="77777777" w:rsidR="00FB6364" w:rsidRPr="00D42906" w:rsidRDefault="00100FD6" w:rsidP="00800B17">
      <w:pPr>
        <w:pStyle w:val="ListParagraph"/>
        <w:keepNext/>
        <w:keepLines/>
        <w:numPr>
          <w:ilvl w:val="1"/>
          <w:numId w:val="17"/>
        </w:numPr>
        <w:spacing w:before="120" w:after="240" w:line="360" w:lineRule="auto"/>
        <w:ind w:left="907" w:hanging="907"/>
        <w:contextualSpacing w:val="0"/>
        <w:jc w:val="both"/>
      </w:pPr>
      <w:bookmarkStart w:id="591" w:name="_Toc12416820"/>
      <w:r w:rsidRPr="00D42906">
        <w:t xml:space="preserve">The Service Provider </w:t>
      </w:r>
      <w:r w:rsidR="00D507A3" w:rsidRPr="00D42906">
        <w:t>undertakes that for the duration of this Agreement and after the expiration or earlier termination of this Agreement for any reason, it will keep confidential</w:t>
      </w:r>
      <w:r w:rsidR="00944D31" w:rsidRPr="00D42906">
        <w:t xml:space="preserve"> all </w:t>
      </w:r>
      <w:r w:rsidR="004E6203" w:rsidRPr="00D42906">
        <w:t xml:space="preserve">SARS’s Confidential </w:t>
      </w:r>
      <w:r w:rsidR="00916AC1" w:rsidRPr="00D42906">
        <w:t>Information</w:t>
      </w:r>
      <w:r w:rsidR="00D507A3" w:rsidRPr="00D42906">
        <w:t>. This includes the knowledge acquired by</w:t>
      </w:r>
      <w:r w:rsidR="0026385D" w:rsidRPr="00D42906">
        <w:t xml:space="preserve"> </w:t>
      </w:r>
      <w:r w:rsidRPr="00D42906">
        <w:t>the Service Provider</w:t>
      </w:r>
      <w:r w:rsidR="001B4205" w:rsidRPr="00D42906">
        <w:t xml:space="preserve"> </w:t>
      </w:r>
      <w:r w:rsidR="00D347D9" w:rsidRPr="00D42906">
        <w:t xml:space="preserve">Personnel </w:t>
      </w:r>
      <w:r w:rsidR="001B4205" w:rsidRPr="00D42906">
        <w:t xml:space="preserve">and Key </w:t>
      </w:r>
      <w:r w:rsidR="00D56C14" w:rsidRPr="00D42906">
        <w:t>Personnel</w:t>
      </w:r>
      <w:r w:rsidR="00D347D9" w:rsidRPr="00D42906">
        <w:t xml:space="preserve"> </w:t>
      </w:r>
      <w:r w:rsidR="00D507A3" w:rsidRPr="00D42906">
        <w:t xml:space="preserve">as a </w:t>
      </w:r>
      <w:r w:rsidR="00944D31" w:rsidRPr="00D42906">
        <w:t>result</w:t>
      </w:r>
      <w:r w:rsidR="00D507A3" w:rsidRPr="00D42906">
        <w:t xml:space="preserve"> of the work performed by </w:t>
      </w:r>
      <w:r w:rsidRPr="00D42906">
        <w:t xml:space="preserve">the Service Provider </w:t>
      </w:r>
      <w:r w:rsidR="00D507A3" w:rsidRPr="00D42906">
        <w:t>in terms of this Agreement and which by its nature</w:t>
      </w:r>
      <w:r w:rsidR="007E71EF" w:rsidRPr="00D42906">
        <w:t>,</w:t>
      </w:r>
      <w:r w:rsidR="00D507A3" w:rsidRPr="00D42906">
        <w:t xml:space="preserve"> is intended to be kept confidential.</w:t>
      </w:r>
      <w:bookmarkEnd w:id="591"/>
    </w:p>
    <w:p w14:paraId="59FC7AF7" w14:textId="77777777" w:rsidR="005A4F33" w:rsidRPr="00D42906" w:rsidRDefault="00D507A3" w:rsidP="00800B17">
      <w:pPr>
        <w:pStyle w:val="ListParagraph"/>
        <w:keepNext/>
        <w:keepLines/>
        <w:numPr>
          <w:ilvl w:val="1"/>
          <w:numId w:val="17"/>
        </w:numPr>
        <w:spacing w:before="120" w:after="240" w:line="360" w:lineRule="auto"/>
        <w:ind w:left="907" w:hanging="907"/>
        <w:contextualSpacing w:val="0"/>
        <w:jc w:val="both"/>
      </w:pPr>
      <w:bookmarkStart w:id="592" w:name="_Toc12416821"/>
      <w:r w:rsidRPr="00D42906">
        <w:t xml:space="preserve">The Parties agree that </w:t>
      </w:r>
      <w:r w:rsidR="004F22B9" w:rsidRPr="00D42906">
        <w:t>no</w:t>
      </w:r>
      <w:r w:rsidRPr="00D42906">
        <w:t xml:space="preserve"> trade and</w:t>
      </w:r>
      <w:r w:rsidR="004F22B9" w:rsidRPr="00D42906">
        <w:t>/or</w:t>
      </w:r>
      <w:r w:rsidRPr="00D42906">
        <w:t xml:space="preserve"> </w:t>
      </w:r>
      <w:r w:rsidR="004F22B9" w:rsidRPr="00D42906">
        <w:t>business</w:t>
      </w:r>
      <w:r w:rsidRPr="00D42906">
        <w:t xml:space="preserve"> secrets</w:t>
      </w:r>
      <w:r w:rsidR="004F22B9" w:rsidRPr="00D42906">
        <w:t>,</w:t>
      </w:r>
      <w:r w:rsidRPr="00D42906">
        <w:t xml:space="preserve"> </w:t>
      </w:r>
      <w:r w:rsidR="00ED02C8" w:rsidRPr="00D42906">
        <w:t>C</w:t>
      </w:r>
      <w:r w:rsidRPr="00D42906">
        <w:t xml:space="preserve">onfidential </w:t>
      </w:r>
      <w:r w:rsidR="00ED02C8" w:rsidRPr="00D42906">
        <w:t>I</w:t>
      </w:r>
      <w:r w:rsidRPr="00D42906">
        <w:t>nformation or methods of work suppl</w:t>
      </w:r>
      <w:r w:rsidR="005A4F33" w:rsidRPr="00D42906">
        <w:t>ied by one P</w:t>
      </w:r>
      <w:r w:rsidRPr="00D42906">
        <w:t>arty to the other shall be disclosed to any third party</w:t>
      </w:r>
      <w:r w:rsidR="004F22B9" w:rsidRPr="00D42906">
        <w:t>,</w:t>
      </w:r>
      <w:r w:rsidRPr="00D42906">
        <w:t xml:space="preserve"> without </w:t>
      </w:r>
      <w:r w:rsidR="005A4F33" w:rsidRPr="00D42906">
        <w:t xml:space="preserve">first obtaining the </w:t>
      </w:r>
      <w:r w:rsidRPr="00D42906">
        <w:t>written consent</w:t>
      </w:r>
      <w:r w:rsidR="005A4F33" w:rsidRPr="00D42906">
        <w:t xml:space="preserve"> of the other Party</w:t>
      </w:r>
      <w:r w:rsidR="007F0FD6" w:rsidRPr="00D42906">
        <w:t>, unless required by law</w:t>
      </w:r>
      <w:r w:rsidR="00F63F15" w:rsidRPr="00D42906">
        <w:t xml:space="preserve"> or competent court</w:t>
      </w:r>
      <w:r w:rsidR="006C187B" w:rsidRPr="00D42906">
        <w:t xml:space="preserve"> or Authority</w:t>
      </w:r>
      <w:r w:rsidR="00753D89" w:rsidRPr="00D42906">
        <w:t>.</w:t>
      </w:r>
      <w:bookmarkEnd w:id="592"/>
      <w:r w:rsidR="005A4F33" w:rsidRPr="00D42906">
        <w:t xml:space="preserve">  </w:t>
      </w:r>
    </w:p>
    <w:p w14:paraId="460646B9" w14:textId="77777777" w:rsidR="00FB6364" w:rsidRPr="00D42906" w:rsidRDefault="00B939CE" w:rsidP="00800B17">
      <w:pPr>
        <w:pStyle w:val="ListParagraph"/>
        <w:keepNext/>
        <w:keepLines/>
        <w:numPr>
          <w:ilvl w:val="1"/>
          <w:numId w:val="17"/>
        </w:numPr>
        <w:spacing w:before="120" w:after="240" w:line="360" w:lineRule="auto"/>
        <w:ind w:left="907" w:hanging="907"/>
        <w:contextualSpacing w:val="0"/>
        <w:jc w:val="both"/>
      </w:pPr>
      <w:bookmarkStart w:id="593" w:name="_Toc12416822"/>
      <w:r w:rsidRPr="00D42906">
        <w:t>The</w:t>
      </w:r>
      <w:r w:rsidR="00100FD6" w:rsidRPr="00D42906">
        <w:t xml:space="preserve"> Service Provider </w:t>
      </w:r>
      <w:r w:rsidR="00FA4B8F" w:rsidRPr="00D42906">
        <w:t xml:space="preserve">specifically acknowledges that all information relating to the Services, including and not limited to, literary works produced thereunder are of a sensitive nature and </w:t>
      </w:r>
      <w:r w:rsidR="004F22B9" w:rsidRPr="00D42906">
        <w:t>must be kept confidential</w:t>
      </w:r>
      <w:r w:rsidR="00FA4B8F" w:rsidRPr="00D42906">
        <w:t xml:space="preserve">. </w:t>
      </w:r>
      <w:r w:rsidRPr="00D42906">
        <w:t>The Service Provider</w:t>
      </w:r>
      <w:r w:rsidR="00FA4B8F" w:rsidRPr="00D42906">
        <w:t xml:space="preserve"> undertakes not </w:t>
      </w:r>
      <w:r w:rsidR="00863727" w:rsidRPr="00D42906">
        <w:t xml:space="preserve">to </w:t>
      </w:r>
      <w:r w:rsidR="00FA4B8F" w:rsidRPr="00D42906">
        <w:t>disclo</w:t>
      </w:r>
      <w:r w:rsidR="00863727" w:rsidRPr="00D42906">
        <w:t>se</w:t>
      </w:r>
      <w:r w:rsidR="00FA4B8F" w:rsidRPr="00D42906">
        <w:t xml:space="preserve"> such information without first obtaining the written consent of SARS</w:t>
      </w:r>
      <w:r w:rsidR="007F0FD6" w:rsidRPr="00D42906">
        <w:t xml:space="preserve"> unless required by law</w:t>
      </w:r>
      <w:r w:rsidR="00F63F15" w:rsidRPr="00D42906">
        <w:t xml:space="preserve"> or competent court</w:t>
      </w:r>
      <w:r w:rsidR="00753D89" w:rsidRPr="00D42906">
        <w:t>.</w:t>
      </w:r>
      <w:bookmarkEnd w:id="593"/>
      <w:r w:rsidR="00FA4B8F" w:rsidRPr="00D42906">
        <w:t xml:space="preserve"> </w:t>
      </w:r>
    </w:p>
    <w:p w14:paraId="79D40936" w14:textId="77777777" w:rsidR="00565848" w:rsidRPr="00D42906" w:rsidRDefault="00FF3C45" w:rsidP="00800B17">
      <w:pPr>
        <w:pStyle w:val="ListParagraph"/>
        <w:keepNext/>
        <w:keepLines/>
        <w:numPr>
          <w:ilvl w:val="1"/>
          <w:numId w:val="17"/>
        </w:numPr>
        <w:spacing w:before="120" w:after="240" w:line="360" w:lineRule="auto"/>
        <w:ind w:left="907" w:hanging="907"/>
        <w:contextualSpacing w:val="0"/>
        <w:jc w:val="both"/>
      </w:pPr>
      <w:bookmarkStart w:id="594" w:name="_Toc12416823"/>
      <w:r w:rsidRPr="00D42906">
        <w:t xml:space="preserve">If the Service Provider is uncertain about whether information is to be treated as confidential in terms of this Clause, it shall be obliged to treat it as such until </w:t>
      </w:r>
      <w:r w:rsidR="00507FAD" w:rsidRPr="00D42906">
        <w:t>advised otherwise</w:t>
      </w:r>
      <w:r w:rsidRPr="00D42906">
        <w:t xml:space="preserve">, in writing, </w:t>
      </w:r>
      <w:r w:rsidR="00507FAD" w:rsidRPr="00D42906">
        <w:t>by</w:t>
      </w:r>
      <w:r w:rsidRPr="00D42906">
        <w:t xml:space="preserve"> SARS.</w:t>
      </w:r>
      <w:bookmarkEnd w:id="594"/>
      <w:r w:rsidRPr="00D42906">
        <w:t xml:space="preserve">  </w:t>
      </w:r>
    </w:p>
    <w:p w14:paraId="56724CEF" w14:textId="77777777" w:rsidR="00E3197F" w:rsidRPr="00D42906" w:rsidRDefault="00E3197F" w:rsidP="00800B17">
      <w:pPr>
        <w:pStyle w:val="ListParagraph"/>
        <w:keepNext/>
        <w:keepLines/>
        <w:numPr>
          <w:ilvl w:val="1"/>
          <w:numId w:val="17"/>
        </w:numPr>
        <w:spacing w:before="120" w:after="240" w:line="360" w:lineRule="auto"/>
        <w:ind w:left="907" w:hanging="907"/>
        <w:contextualSpacing w:val="0"/>
        <w:jc w:val="both"/>
      </w:pPr>
      <w:bookmarkStart w:id="595" w:name="_Toc12416824"/>
      <w:bookmarkStart w:id="596" w:name="_Ref41299288"/>
      <w:r w:rsidRPr="00D42906">
        <w:t xml:space="preserve">The </w:t>
      </w:r>
      <w:r w:rsidR="00FD5832" w:rsidRPr="00D42906">
        <w:t xml:space="preserve">Service Provider </w:t>
      </w:r>
      <w:r w:rsidR="00927EF6" w:rsidRPr="00D42906">
        <w:t>will</w:t>
      </w:r>
      <w:r w:rsidRPr="00D42906">
        <w:t xml:space="preserve"> protect the interests of </w:t>
      </w:r>
      <w:r w:rsidR="00FD5832" w:rsidRPr="00D42906">
        <w:t>SARS in</w:t>
      </w:r>
      <w:r w:rsidR="00D748D5" w:rsidRPr="00D42906">
        <w:t xml:space="preserve"> </w:t>
      </w:r>
      <w:r w:rsidRPr="00D42906">
        <w:t>its Confidential Information</w:t>
      </w:r>
      <w:r w:rsidR="00927EF6" w:rsidRPr="00D42906">
        <w:t xml:space="preserve"> by</w:t>
      </w:r>
      <w:r w:rsidRPr="00D42906">
        <w:t>:</w:t>
      </w:r>
      <w:bookmarkEnd w:id="595"/>
      <w:bookmarkEnd w:id="596"/>
    </w:p>
    <w:p w14:paraId="79FE5173" w14:textId="77777777" w:rsidR="00E3197F" w:rsidRPr="00D42906" w:rsidRDefault="00E3197F" w:rsidP="00800B17">
      <w:pPr>
        <w:pStyle w:val="ListParagraph"/>
        <w:keepNext/>
        <w:keepLines/>
        <w:numPr>
          <w:ilvl w:val="2"/>
          <w:numId w:val="17"/>
        </w:numPr>
        <w:spacing w:before="120" w:after="240" w:line="360" w:lineRule="auto"/>
        <w:ind w:left="1361" w:hanging="1361"/>
        <w:contextualSpacing w:val="0"/>
        <w:jc w:val="both"/>
      </w:pPr>
      <w:bookmarkStart w:id="597" w:name="_Toc12416825"/>
      <w:r w:rsidRPr="00D42906">
        <w:t>mak</w:t>
      </w:r>
      <w:r w:rsidR="00927EF6" w:rsidRPr="00D42906">
        <w:t>ing</w:t>
      </w:r>
      <w:r w:rsidRPr="00D42906">
        <w:t xml:space="preserve"> </w:t>
      </w:r>
      <w:r w:rsidR="00927EF6" w:rsidRPr="00D42906">
        <w:t>available such</w:t>
      </w:r>
      <w:r w:rsidRPr="00D42906">
        <w:t xml:space="preserve"> Confidential Information </w:t>
      </w:r>
      <w:r w:rsidR="00927EF6" w:rsidRPr="00D42906">
        <w:t xml:space="preserve">only </w:t>
      </w:r>
      <w:r w:rsidR="006C187B" w:rsidRPr="00D42906">
        <w:t xml:space="preserve">to </w:t>
      </w:r>
      <w:r w:rsidR="004E6203" w:rsidRPr="00D42906">
        <w:t xml:space="preserve">Key Personnel </w:t>
      </w:r>
      <w:r w:rsidR="00005D4E" w:rsidRPr="00D42906">
        <w:t xml:space="preserve">or </w:t>
      </w:r>
      <w:r w:rsidR="00D347D9" w:rsidRPr="00D42906">
        <w:t>Service Provider Personnel</w:t>
      </w:r>
      <w:r w:rsidRPr="00D42906">
        <w:t xml:space="preserve"> who are actively involved in the execution of its obligations under this Agreement and then only on a “need to know” basis;</w:t>
      </w:r>
      <w:bookmarkEnd w:id="597"/>
    </w:p>
    <w:p w14:paraId="2C87A6CF" w14:textId="77777777" w:rsidR="00E3197F" w:rsidRPr="00D42906" w:rsidRDefault="00D748D5" w:rsidP="00800B17">
      <w:pPr>
        <w:pStyle w:val="ListParagraph"/>
        <w:keepNext/>
        <w:keepLines/>
        <w:numPr>
          <w:ilvl w:val="2"/>
          <w:numId w:val="17"/>
        </w:numPr>
        <w:spacing w:before="120" w:after="240" w:line="360" w:lineRule="auto"/>
        <w:ind w:left="1361" w:hanging="1361"/>
        <w:contextualSpacing w:val="0"/>
        <w:jc w:val="both"/>
      </w:pPr>
      <w:bookmarkStart w:id="598" w:name="_Toc12416826"/>
      <w:r w:rsidRPr="00D42906">
        <w:t>put</w:t>
      </w:r>
      <w:r w:rsidR="00927EF6" w:rsidRPr="00D42906">
        <w:t>ting</w:t>
      </w:r>
      <w:r w:rsidRPr="00D42906">
        <w:t xml:space="preserve"> in place internal security procedures </w:t>
      </w:r>
      <w:r w:rsidR="007F0FD6" w:rsidRPr="00D42906">
        <w:t>in accordance with current industry standards</w:t>
      </w:r>
      <w:r w:rsidR="004E6203" w:rsidRPr="00D42906">
        <w:t xml:space="preserve"> and/or Applicable </w:t>
      </w:r>
      <w:r w:rsidR="00313281" w:rsidRPr="00D42906">
        <w:t>Law to</w:t>
      </w:r>
      <w:r w:rsidRPr="00D42906">
        <w:t xml:space="preserve"> prevent unauthorised disclosure and tak</w:t>
      </w:r>
      <w:r w:rsidR="00927EF6" w:rsidRPr="00D42906">
        <w:t>ing</w:t>
      </w:r>
      <w:r w:rsidRPr="00D42906">
        <w:t xml:space="preserve"> all practical steps to impress upon those </w:t>
      </w:r>
      <w:r w:rsidR="00927EF6" w:rsidRPr="00D42906">
        <w:t>p</w:t>
      </w:r>
      <w:r w:rsidRPr="00D42906">
        <w:t>ersonnel who need to be given access to Confidential Information, the secret and confidential nature thereof;</w:t>
      </w:r>
      <w:bookmarkEnd w:id="598"/>
      <w:r w:rsidRPr="00D42906">
        <w:t xml:space="preserve"> </w:t>
      </w:r>
    </w:p>
    <w:p w14:paraId="6B171AC1" w14:textId="77777777" w:rsidR="00F9011D" w:rsidRPr="00D42906" w:rsidRDefault="00F9011D" w:rsidP="00800B17">
      <w:pPr>
        <w:pStyle w:val="ListParagraph"/>
        <w:keepNext/>
        <w:keepLines/>
        <w:numPr>
          <w:ilvl w:val="2"/>
          <w:numId w:val="17"/>
        </w:numPr>
        <w:spacing w:before="120" w:after="240" w:line="360" w:lineRule="auto"/>
        <w:ind w:left="1361" w:hanging="1361"/>
        <w:contextualSpacing w:val="0"/>
        <w:jc w:val="both"/>
      </w:pPr>
      <w:bookmarkStart w:id="599" w:name="_Toc12416827"/>
      <w:r w:rsidRPr="00D42906">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599"/>
    </w:p>
    <w:p w14:paraId="706A49DC" w14:textId="77777777" w:rsidR="00D748D5" w:rsidRPr="00D42906" w:rsidRDefault="00927EF6" w:rsidP="00800B17">
      <w:pPr>
        <w:pStyle w:val="ListParagraph"/>
        <w:keepNext/>
        <w:keepLines/>
        <w:numPr>
          <w:ilvl w:val="2"/>
          <w:numId w:val="17"/>
        </w:numPr>
        <w:spacing w:before="120" w:after="240" w:line="360" w:lineRule="auto"/>
        <w:ind w:left="1361" w:hanging="1361"/>
        <w:contextualSpacing w:val="0"/>
        <w:jc w:val="both"/>
      </w:pPr>
      <w:bookmarkStart w:id="600" w:name="_Toc12416828"/>
      <w:r w:rsidRPr="00D42906">
        <w:t>not</w:t>
      </w:r>
      <w:r w:rsidR="00D748D5" w:rsidRPr="00D42906">
        <w:t xml:space="preserve"> us</w:t>
      </w:r>
      <w:r w:rsidRPr="00D42906">
        <w:t>ing</w:t>
      </w:r>
      <w:r w:rsidR="00D748D5" w:rsidRPr="00D42906">
        <w:t xml:space="preserve"> any Confidential Information of </w:t>
      </w:r>
      <w:r w:rsidR="00FD5832" w:rsidRPr="00D42906">
        <w:t>SARS</w:t>
      </w:r>
      <w:r w:rsidR="00D748D5" w:rsidRPr="00D42906">
        <w:t xml:space="preserve">, or </w:t>
      </w:r>
      <w:r w:rsidRPr="00D42906">
        <w:t xml:space="preserve">disclosing </w:t>
      </w:r>
      <w:r w:rsidR="00D748D5" w:rsidRPr="00D42906">
        <w:t xml:space="preserve">directly or indirectly any Confidential Information of </w:t>
      </w:r>
      <w:r w:rsidR="00FD5832" w:rsidRPr="00D42906">
        <w:t>SARS</w:t>
      </w:r>
      <w:r w:rsidR="00D748D5" w:rsidRPr="00D42906">
        <w:t xml:space="preserve"> to third parties</w:t>
      </w:r>
      <w:r w:rsidRPr="00D42906">
        <w:t>, whether during this Agreement or thereafter</w:t>
      </w:r>
      <w:r w:rsidR="002343CA" w:rsidRPr="00D42906">
        <w:t>, unless required by law</w:t>
      </w:r>
      <w:r w:rsidR="00D748D5" w:rsidRPr="00D42906">
        <w:t>;</w:t>
      </w:r>
      <w:r w:rsidR="00533029" w:rsidRPr="00D42906">
        <w:t xml:space="preserve"> </w:t>
      </w:r>
      <w:bookmarkEnd w:id="600"/>
    </w:p>
    <w:p w14:paraId="38A05E8E" w14:textId="77777777" w:rsidR="00F9011D" w:rsidRPr="00D42906" w:rsidRDefault="00F9011D" w:rsidP="00800B17">
      <w:pPr>
        <w:pStyle w:val="ListParagraph"/>
        <w:keepNext/>
        <w:keepLines/>
        <w:numPr>
          <w:ilvl w:val="2"/>
          <w:numId w:val="17"/>
        </w:numPr>
        <w:spacing w:before="120" w:after="240" w:line="360" w:lineRule="auto"/>
        <w:ind w:left="1361" w:hanging="1361"/>
        <w:contextualSpacing w:val="0"/>
        <w:jc w:val="both"/>
      </w:pPr>
      <w:bookmarkStart w:id="601" w:name="_Toc12416829"/>
      <w:r w:rsidRPr="00D42906">
        <w:t xml:space="preserve">notifying SARS promptly of any unauthorised or unlawful use, disclosure and/or </w:t>
      </w:r>
      <w:r w:rsidR="00D26F4F" w:rsidRPr="00D42906">
        <w:t>P</w:t>
      </w:r>
      <w:r w:rsidRPr="00D42906">
        <w:t>rocessing (as defined by POPIA) of the Confidential Information of which the Service Provider becomes aware;</w:t>
      </w:r>
      <w:bookmarkEnd w:id="601"/>
    </w:p>
    <w:p w14:paraId="7B583B22" w14:textId="77777777" w:rsidR="00F9011D" w:rsidRPr="00D42906" w:rsidRDefault="00F9011D" w:rsidP="00800B17">
      <w:pPr>
        <w:pStyle w:val="ListParagraph"/>
        <w:keepNext/>
        <w:keepLines/>
        <w:numPr>
          <w:ilvl w:val="2"/>
          <w:numId w:val="17"/>
        </w:numPr>
        <w:spacing w:before="120" w:after="240" w:line="360" w:lineRule="auto"/>
        <w:ind w:left="1361" w:hanging="1361"/>
        <w:contextualSpacing w:val="0"/>
        <w:jc w:val="both"/>
      </w:pPr>
      <w:bookmarkStart w:id="602" w:name="_Toc12416830"/>
      <w:bookmarkStart w:id="603" w:name="_Ref531661291"/>
      <w:r w:rsidRPr="00D42906">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602"/>
      <w:r w:rsidRPr="00D42906">
        <w:t xml:space="preserve"> </w:t>
      </w:r>
      <w:bookmarkEnd w:id="603"/>
    </w:p>
    <w:p w14:paraId="02E1877C" w14:textId="74A5C8AA" w:rsidR="00F9011D" w:rsidRPr="00D42906" w:rsidRDefault="00F9011D" w:rsidP="00800B17">
      <w:pPr>
        <w:pStyle w:val="ListParagraph"/>
        <w:keepNext/>
        <w:keepLines/>
        <w:numPr>
          <w:ilvl w:val="2"/>
          <w:numId w:val="17"/>
        </w:numPr>
        <w:spacing w:before="120" w:after="240" w:line="360" w:lineRule="auto"/>
        <w:ind w:left="1361" w:hanging="1361"/>
        <w:contextualSpacing w:val="0"/>
        <w:jc w:val="both"/>
      </w:pPr>
      <w:bookmarkStart w:id="604" w:name="_Toc12416831"/>
      <w:r w:rsidRPr="00D42906">
        <w:t xml:space="preserve">providing reasonable evidence of the Service Provider’s compliance with its obligations under this </w:t>
      </w:r>
      <w:r w:rsidR="00E23CEB" w:rsidRPr="00D42906">
        <w:t>Clause</w:t>
      </w:r>
      <w:r w:rsidRPr="00D42906">
        <w:t xml:space="preserve"> </w:t>
      </w:r>
      <w:r w:rsidRPr="00D42906">
        <w:fldChar w:fldCharType="begin"/>
      </w:r>
      <w:r w:rsidRPr="00D42906">
        <w:instrText xml:space="preserve"> REF _Ref531661291 \r \h </w:instrText>
      </w:r>
      <w:r w:rsidR="00DF649F" w:rsidRPr="00D42906">
        <w:instrText xml:space="preserve"> \* MERGEFORMAT </w:instrText>
      </w:r>
      <w:r w:rsidRPr="00D42906">
        <w:fldChar w:fldCharType="separate"/>
      </w:r>
      <w:r w:rsidR="00800B17">
        <w:t>22.6.6</w:t>
      </w:r>
      <w:r w:rsidRPr="00D42906">
        <w:fldChar w:fldCharType="end"/>
      </w:r>
      <w:r w:rsidRPr="00D42906">
        <w:t xml:space="preserve"> to SARS on reasonable notice and request</w:t>
      </w:r>
      <w:r w:rsidR="00F30DED" w:rsidRPr="00D42906">
        <w:t>; and</w:t>
      </w:r>
      <w:bookmarkEnd w:id="604"/>
      <w:r w:rsidR="00F30DED" w:rsidRPr="00D42906">
        <w:t xml:space="preserve"> </w:t>
      </w:r>
    </w:p>
    <w:p w14:paraId="2117448A" w14:textId="77777777" w:rsidR="00D748D5" w:rsidRPr="00D42906" w:rsidRDefault="00927EF6" w:rsidP="00800B17">
      <w:pPr>
        <w:pStyle w:val="ListParagraph"/>
        <w:keepNext/>
        <w:keepLines/>
        <w:numPr>
          <w:ilvl w:val="2"/>
          <w:numId w:val="17"/>
        </w:numPr>
        <w:spacing w:before="120" w:after="240" w:line="360" w:lineRule="auto"/>
        <w:ind w:left="1361" w:hanging="1361"/>
        <w:contextualSpacing w:val="0"/>
        <w:jc w:val="both"/>
      </w:pPr>
      <w:bookmarkStart w:id="605" w:name="_Toc12416832"/>
      <w:r w:rsidRPr="00D42906">
        <w:t xml:space="preserve">ensuring that </w:t>
      </w:r>
      <w:r w:rsidR="00D748D5" w:rsidRPr="00D42906">
        <w:t xml:space="preserve">all Confidential Information of </w:t>
      </w:r>
      <w:r w:rsidR="00FD5832" w:rsidRPr="00D42906">
        <w:t>SARS</w:t>
      </w:r>
      <w:r w:rsidR="00D748D5" w:rsidRPr="00D42906">
        <w:t xml:space="preserve"> which </w:t>
      </w:r>
      <w:r w:rsidR="00533029" w:rsidRPr="00D42906">
        <w:t xml:space="preserve">has </w:t>
      </w:r>
      <w:r w:rsidR="00D748D5" w:rsidRPr="00D42906">
        <w:t xml:space="preserve">or will come into the possession of the </w:t>
      </w:r>
      <w:r w:rsidR="00FD5832" w:rsidRPr="00D42906">
        <w:t>Service Provider</w:t>
      </w:r>
      <w:r w:rsidR="00D748D5" w:rsidRPr="00D42906">
        <w:t xml:space="preserve"> and its </w:t>
      </w:r>
      <w:r w:rsidR="00FD5832" w:rsidRPr="00D42906">
        <w:t>p</w:t>
      </w:r>
      <w:r w:rsidR="00D748D5" w:rsidRPr="00D42906">
        <w:t xml:space="preserve">ersonnel, will at all times remain the sole and absolute property of </w:t>
      </w:r>
      <w:r w:rsidR="00FD5832" w:rsidRPr="00D42906">
        <w:t>SARS</w:t>
      </w:r>
      <w:r w:rsidR="00D748D5" w:rsidRPr="00D42906">
        <w:t>.</w:t>
      </w:r>
      <w:bookmarkEnd w:id="605"/>
    </w:p>
    <w:p w14:paraId="14AD2739" w14:textId="5FA35B52" w:rsidR="00F30DED" w:rsidRPr="00D42906" w:rsidRDefault="00F30DED" w:rsidP="00800B17">
      <w:pPr>
        <w:pStyle w:val="ListParagraph"/>
        <w:keepNext/>
        <w:keepLines/>
        <w:numPr>
          <w:ilvl w:val="1"/>
          <w:numId w:val="17"/>
        </w:numPr>
        <w:spacing w:before="120" w:after="240" w:line="360" w:lineRule="auto"/>
        <w:ind w:left="907" w:hanging="907"/>
        <w:contextualSpacing w:val="0"/>
        <w:jc w:val="both"/>
      </w:pPr>
      <w:bookmarkStart w:id="606" w:name="_Toc12416833"/>
      <w:r w:rsidRPr="00D42906">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D42906">
        <w:t xml:space="preserve">all Losses and </w:t>
      </w:r>
      <w:r w:rsidRPr="00D42906">
        <w:t>any action, or damage, o</w:t>
      </w:r>
      <w:r w:rsidR="00D26F4F" w:rsidRPr="00D42906">
        <w:t>f</w:t>
      </w:r>
      <w:r w:rsidRPr="00D42906">
        <w:t xml:space="preserve"> whatever nature, suffered or sustained by the SARS pursuant to a breach by the Service Provider of provisions of this </w:t>
      </w:r>
      <w:r w:rsidR="00E23CEB" w:rsidRPr="00D42906">
        <w:t>Clause</w:t>
      </w:r>
      <w:r w:rsidRPr="00D42906">
        <w:t xml:space="preserve"> </w:t>
      </w:r>
      <w:r w:rsidRPr="00D42906">
        <w:fldChar w:fldCharType="begin"/>
      </w:r>
      <w:r w:rsidRPr="00D42906">
        <w:instrText xml:space="preserve"> REF _Ref179272966 \r \h </w:instrText>
      </w:r>
      <w:r w:rsidR="00E337E4" w:rsidRPr="00D42906">
        <w:instrText xml:space="preserve"> \* MERGEFORMAT </w:instrText>
      </w:r>
      <w:r w:rsidRPr="00D42906">
        <w:fldChar w:fldCharType="separate"/>
      </w:r>
      <w:r w:rsidR="00800B17">
        <w:t>22</w:t>
      </w:r>
      <w:r w:rsidRPr="00D42906">
        <w:fldChar w:fldCharType="end"/>
      </w:r>
      <w:r w:rsidRPr="00D42906">
        <w:t>.</w:t>
      </w:r>
      <w:bookmarkEnd w:id="606"/>
    </w:p>
    <w:p w14:paraId="51C66BF4" w14:textId="77777777" w:rsidR="00F30DED" w:rsidRPr="00D42906" w:rsidRDefault="00F30DED" w:rsidP="00800B17">
      <w:pPr>
        <w:pStyle w:val="ListParagraph"/>
        <w:keepNext/>
        <w:keepLines/>
        <w:numPr>
          <w:ilvl w:val="1"/>
          <w:numId w:val="17"/>
        </w:numPr>
        <w:spacing w:before="120" w:after="240" w:line="360" w:lineRule="auto"/>
        <w:ind w:left="907" w:hanging="907"/>
        <w:contextualSpacing w:val="0"/>
        <w:jc w:val="both"/>
      </w:pPr>
      <w:bookmarkStart w:id="607" w:name="_Ref282439236"/>
      <w:bookmarkStart w:id="608" w:name="_Toc12416834"/>
      <w:r w:rsidRPr="00D42906">
        <w:t>No announcements of any nature whatsoever will be made by or on behalf of a Party relating to this Agreement without the prior written consent of the other Party.</w:t>
      </w:r>
      <w:bookmarkEnd w:id="607"/>
      <w:bookmarkEnd w:id="608"/>
    </w:p>
    <w:p w14:paraId="44285CF6" w14:textId="44744176" w:rsidR="00100FD6" w:rsidRPr="00D42906" w:rsidRDefault="002854E7" w:rsidP="00800B17">
      <w:pPr>
        <w:pStyle w:val="ListParagraph"/>
        <w:keepNext/>
        <w:keepLines/>
        <w:numPr>
          <w:ilvl w:val="1"/>
          <w:numId w:val="17"/>
        </w:numPr>
        <w:spacing w:before="120" w:after="240" w:line="360" w:lineRule="auto"/>
        <w:ind w:left="907" w:hanging="907"/>
        <w:contextualSpacing w:val="0"/>
        <w:jc w:val="both"/>
      </w:pPr>
      <w:bookmarkStart w:id="609" w:name="_Toc12416835"/>
      <w:r w:rsidRPr="00D42906">
        <w:t>The provisions of this C</w:t>
      </w:r>
      <w:r w:rsidR="00D507A3" w:rsidRPr="00D42906">
        <w:t xml:space="preserve">lause </w:t>
      </w:r>
      <w:r w:rsidR="00547EFE" w:rsidRPr="00D42906">
        <w:fldChar w:fldCharType="begin"/>
      </w:r>
      <w:r w:rsidR="00547EFE" w:rsidRPr="00D42906">
        <w:instrText xml:space="preserve"> REF _Ref179272966 \r \h </w:instrText>
      </w:r>
      <w:r w:rsidR="00CE2A65" w:rsidRPr="00D42906">
        <w:instrText xml:space="preserve"> \* MERGEFORMAT </w:instrText>
      </w:r>
      <w:r w:rsidR="00547EFE" w:rsidRPr="00D42906">
        <w:fldChar w:fldCharType="separate"/>
      </w:r>
      <w:r w:rsidR="00800B17">
        <w:t>22</w:t>
      </w:r>
      <w:r w:rsidR="00547EFE" w:rsidRPr="00D42906">
        <w:fldChar w:fldCharType="end"/>
      </w:r>
      <w:r w:rsidR="00807B1F" w:rsidRPr="00D42906">
        <w:t xml:space="preserve"> </w:t>
      </w:r>
      <w:r w:rsidR="00D507A3" w:rsidRPr="00D42906">
        <w:t>shall survive the termination or cancellation of this Agreement for any reason whatsoe</w:t>
      </w:r>
      <w:r w:rsidR="004A6D88" w:rsidRPr="00D42906">
        <w:t>ver</w:t>
      </w:r>
      <w:r w:rsidR="00D507A3" w:rsidRPr="00D42906">
        <w:t>.</w:t>
      </w:r>
      <w:bookmarkEnd w:id="609"/>
    </w:p>
    <w:p w14:paraId="5B8323BB"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10" w:name="_Toc293325631"/>
      <w:bookmarkStart w:id="611" w:name="_Ref533021358"/>
      <w:bookmarkStart w:id="612" w:name="_Ref533021714"/>
      <w:bookmarkStart w:id="613" w:name="_Ref2859348"/>
      <w:bookmarkStart w:id="614" w:name="_Ref36709587"/>
      <w:bookmarkStart w:id="615" w:name="_Ref42075544"/>
      <w:bookmarkStart w:id="616" w:name="_Toc46482330"/>
      <w:bookmarkStart w:id="617" w:name="_Toc71514528"/>
      <w:bookmarkStart w:id="618" w:name="_Ref72054768"/>
      <w:bookmarkStart w:id="619" w:name="_Ref72054917"/>
      <w:bookmarkStart w:id="620" w:name="_Ref77505380"/>
      <w:bookmarkStart w:id="621" w:name="_Ref77505390"/>
      <w:bookmarkStart w:id="622" w:name="_Ref148263529"/>
      <w:bookmarkStart w:id="623" w:name="_Toc151286399"/>
      <w:bookmarkStart w:id="624" w:name="_Ref253055528"/>
      <w:bookmarkStart w:id="625" w:name="_Ref253984221"/>
      <w:bookmarkStart w:id="626" w:name="_Ref253984231"/>
      <w:bookmarkStart w:id="627" w:name="_Toc283110466"/>
      <w:bookmarkStart w:id="628" w:name="_Toc531439696"/>
      <w:bookmarkStart w:id="629" w:name="_Hlk41917068"/>
      <w:r w:rsidRPr="00D42906">
        <w:rPr>
          <w:b/>
          <w:bCs/>
          <w:caps/>
          <w:lang w:val="en-ZA" w:eastAsia="en-US"/>
        </w:rPr>
        <w:t>DATA PROTECTION</w:t>
      </w:r>
      <w:bookmarkEnd w:id="610"/>
      <w:bookmarkEnd w:id="611"/>
      <w:bookmarkEnd w:id="612"/>
      <w:bookmarkEnd w:id="613"/>
      <w:bookmarkEnd w:id="614"/>
      <w:bookmarkEnd w:id="615"/>
      <w:bookmarkEnd w:id="616"/>
    </w:p>
    <w:p w14:paraId="50FE9905"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30" w:name="_Ref271536947"/>
      <w:bookmarkStart w:id="631" w:name="_Toc12416837"/>
      <w:bookmarkEnd w:id="617"/>
      <w:bookmarkEnd w:id="618"/>
      <w:bookmarkEnd w:id="619"/>
      <w:bookmarkEnd w:id="620"/>
      <w:bookmarkEnd w:id="621"/>
      <w:bookmarkEnd w:id="622"/>
      <w:bookmarkEnd w:id="623"/>
      <w:bookmarkEnd w:id="624"/>
      <w:bookmarkEnd w:id="625"/>
      <w:bookmarkEnd w:id="626"/>
      <w:bookmarkEnd w:id="627"/>
      <w:r w:rsidRPr="00D42906">
        <w:t xml:space="preserve">The Service Provider acknowledges that in the course of the provision of the Services it may become privy to </w:t>
      </w:r>
      <w:r w:rsidR="00D26F4F" w:rsidRPr="00D42906">
        <w:t xml:space="preserve">SARS’s </w:t>
      </w:r>
      <w:r w:rsidRPr="00D42906">
        <w:t>Confidential Information.</w:t>
      </w:r>
      <w:bookmarkEnd w:id="630"/>
      <w:bookmarkEnd w:id="631"/>
    </w:p>
    <w:p w14:paraId="524137B9" w14:textId="11F5286F"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32" w:name="_Ref280688189"/>
      <w:bookmarkStart w:id="633" w:name="_Ref294773976"/>
      <w:bookmarkStart w:id="634" w:name="_Toc12416838"/>
      <w:r w:rsidRPr="00D42906">
        <w:t xml:space="preserve">To the extent that the </w:t>
      </w:r>
      <w:r w:rsidR="00D26F4F" w:rsidRPr="00D42906">
        <w:t xml:space="preserve">SARS’s </w:t>
      </w:r>
      <w:r w:rsidRPr="00D42906">
        <w:t>Confidential Information needs to be stored on the Service Provider</w:t>
      </w:r>
      <w:r w:rsidR="004B0ADB" w:rsidRPr="00D42906">
        <w:t>’</w:t>
      </w:r>
      <w:r w:rsidRPr="00D42906">
        <w:t xml:space="preserve">s information technology systems, the Service Provider shall take appropriate technical </w:t>
      </w:r>
      <w:r w:rsidR="00A10328" w:rsidRPr="00D42906">
        <w:t xml:space="preserve">safeguards </w:t>
      </w:r>
      <w:r w:rsidRPr="00D42906">
        <w:t>and organisational measures and/or measures prescribed by POPIA</w:t>
      </w:r>
      <w:r w:rsidR="00A10328" w:rsidRPr="00D42906">
        <w:t xml:space="preserve"> and/or applicable Data Protection Legislation (where applicable)</w:t>
      </w:r>
      <w:r w:rsidRPr="00D42906">
        <w:t xml:space="preserve">, SARS Act and/or Applicable Laws against unauthorised access to, unlawful Processing, accidental loss, destruction or damage of the </w:t>
      </w:r>
      <w:r w:rsidR="00D26F4F" w:rsidRPr="00D42906">
        <w:t xml:space="preserve">SARS’s </w:t>
      </w:r>
      <w:r w:rsidRPr="00D42906">
        <w:t xml:space="preserve">Confidential Information </w:t>
      </w:r>
      <w:bookmarkEnd w:id="632"/>
      <w:r w:rsidRPr="00D42906">
        <w:t xml:space="preserve">and shall provide SARS, with reasonable evidence of the Service Provider’s compliance with its obligations under this Clause </w:t>
      </w:r>
      <w:r w:rsidR="00547EFE" w:rsidRPr="00D42906">
        <w:fldChar w:fldCharType="begin"/>
      </w:r>
      <w:r w:rsidR="00547EFE" w:rsidRPr="00D42906">
        <w:instrText xml:space="preserve"> REF _Ref294773976 \r \h </w:instrText>
      </w:r>
      <w:r w:rsidR="00CE2A65" w:rsidRPr="00D42906">
        <w:instrText xml:space="preserve"> \* MERGEFORMAT </w:instrText>
      </w:r>
      <w:r w:rsidR="00547EFE" w:rsidRPr="00D42906">
        <w:fldChar w:fldCharType="separate"/>
      </w:r>
      <w:r w:rsidR="00800B17">
        <w:t>23.2</w:t>
      </w:r>
      <w:r w:rsidR="00547EFE" w:rsidRPr="00D42906">
        <w:fldChar w:fldCharType="end"/>
      </w:r>
      <w:r w:rsidRPr="00D42906">
        <w:t xml:space="preserve"> on reasonable notice and request.</w:t>
      </w:r>
      <w:bookmarkEnd w:id="633"/>
      <w:bookmarkEnd w:id="634"/>
    </w:p>
    <w:p w14:paraId="2B03850E"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35" w:name="_Toc12416839"/>
      <w:bookmarkStart w:id="636" w:name="_Ref36709802"/>
      <w:r w:rsidRPr="00D42906">
        <w:t xml:space="preserve">The Service Provider shall institute and operate all necessary back-up procedures to its information technology systems to ensure that, in the event of any information system malfunction or other loss of </w:t>
      </w:r>
      <w:r w:rsidR="00D26F4F" w:rsidRPr="00D42906">
        <w:t xml:space="preserve">SARS’s </w:t>
      </w:r>
      <w:r w:rsidRPr="00D42906">
        <w:t>Confidential Information can be recovered promptly and that the integrity thereof and any database containing such material can be maintained.</w:t>
      </w:r>
      <w:bookmarkEnd w:id="635"/>
      <w:bookmarkEnd w:id="636"/>
      <w:r w:rsidRPr="00D42906">
        <w:t xml:space="preserve"> </w:t>
      </w:r>
    </w:p>
    <w:p w14:paraId="4114438D"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37" w:name="_Toc12416840"/>
      <w:r w:rsidRPr="00D42906">
        <w:t xml:space="preserve">The Service Provider shall ensure that all </w:t>
      </w:r>
      <w:r w:rsidR="00D26F4F" w:rsidRPr="00D42906">
        <w:t xml:space="preserve">SARS’s </w:t>
      </w:r>
      <w:r w:rsidRPr="00D42906">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637"/>
    </w:p>
    <w:p w14:paraId="41704D6B" w14:textId="41BD58E4"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38" w:name="_Toc12416841"/>
      <w:r w:rsidRPr="00D42906">
        <w:t xml:space="preserve">The security measures to be taken by the Service Provider in terms of </w:t>
      </w:r>
      <w:r w:rsidR="00E23CEB" w:rsidRPr="00D42906">
        <w:t>Clause</w:t>
      </w:r>
      <w:r w:rsidRPr="00D42906">
        <w:t xml:space="preserve"> </w:t>
      </w:r>
      <w:r w:rsidR="00547EFE" w:rsidRPr="00D42906">
        <w:fldChar w:fldCharType="begin"/>
      </w:r>
      <w:r w:rsidR="00547EFE" w:rsidRPr="00D42906">
        <w:instrText xml:space="preserve"> REF _Ref294773976 \r \h </w:instrText>
      </w:r>
      <w:r w:rsidR="00CE2A65" w:rsidRPr="00D42906">
        <w:instrText xml:space="preserve"> \* MERGEFORMAT </w:instrText>
      </w:r>
      <w:r w:rsidR="00547EFE" w:rsidRPr="00D42906">
        <w:fldChar w:fldCharType="separate"/>
      </w:r>
      <w:r w:rsidR="00800B17">
        <w:t>23.2</w:t>
      </w:r>
      <w:r w:rsidR="00547EFE" w:rsidRPr="00D42906">
        <w:fldChar w:fldCharType="end"/>
      </w:r>
      <w:r w:rsidRPr="00D42906">
        <w:t xml:space="preserve"> must –</w:t>
      </w:r>
      <w:bookmarkEnd w:id="638"/>
      <w:r w:rsidRPr="00D42906">
        <w:t xml:space="preserve"> </w:t>
      </w:r>
    </w:p>
    <w:p w14:paraId="0C56C982"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39" w:name="_Toc12416842"/>
      <w:r w:rsidRPr="00D42906">
        <w:t>not be less rigorous than the security safeguards</w:t>
      </w:r>
      <w:r w:rsidR="00A10328" w:rsidRPr="00D42906">
        <w:t>, measures</w:t>
      </w:r>
      <w:r w:rsidRPr="00D42906">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D42906">
        <w:t>Applicable Laws</w:t>
      </w:r>
      <w:r w:rsidR="00E35377" w:rsidRPr="00D42906">
        <w:t>, POPIA</w:t>
      </w:r>
      <w:r w:rsidR="00A10328" w:rsidRPr="00D42906">
        <w:t xml:space="preserve"> and/or </w:t>
      </w:r>
      <w:r w:rsidRPr="00D42906">
        <w:t>Data Pr</w:t>
      </w:r>
      <w:r w:rsidR="00A10328" w:rsidRPr="00D42906">
        <w:t xml:space="preserve">otection </w:t>
      </w:r>
      <w:r w:rsidRPr="00D42906">
        <w:t>Legislation; and</w:t>
      </w:r>
      <w:bookmarkEnd w:id="639"/>
    </w:p>
    <w:p w14:paraId="787D2636"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40" w:name="_Toc12416843"/>
      <w:r w:rsidRPr="00D42906">
        <w:t>enable SARS and the Service Provider to conform to Applicable Law, including:</w:t>
      </w:r>
      <w:bookmarkEnd w:id="640"/>
    </w:p>
    <w:p w14:paraId="742FE957" w14:textId="77777777" w:rsidR="00D26F4F" w:rsidRPr="00D42906" w:rsidRDefault="00D26F4F" w:rsidP="00800B17">
      <w:pPr>
        <w:pStyle w:val="ListParagraph"/>
        <w:keepNext/>
        <w:keepLines/>
        <w:numPr>
          <w:ilvl w:val="3"/>
          <w:numId w:val="17"/>
        </w:numPr>
        <w:spacing w:before="120" w:after="240" w:line="360" w:lineRule="auto"/>
        <w:ind w:left="2041" w:hanging="2041"/>
        <w:contextualSpacing w:val="0"/>
        <w:jc w:val="both"/>
      </w:pPr>
      <w:bookmarkStart w:id="641" w:name="_Toc12416844"/>
      <w:r w:rsidRPr="00D42906">
        <w:t>Data Protection Legislation;</w:t>
      </w:r>
      <w:bookmarkEnd w:id="641"/>
    </w:p>
    <w:p w14:paraId="6D179508" w14:textId="77777777" w:rsidR="005B74AD" w:rsidRPr="00D42906" w:rsidRDefault="005B74AD" w:rsidP="00800B17">
      <w:pPr>
        <w:pStyle w:val="ListParagraph"/>
        <w:keepNext/>
        <w:keepLines/>
        <w:numPr>
          <w:ilvl w:val="3"/>
          <w:numId w:val="17"/>
        </w:numPr>
        <w:spacing w:before="120" w:after="240" w:line="360" w:lineRule="auto"/>
        <w:ind w:left="2041" w:hanging="2041"/>
        <w:contextualSpacing w:val="0"/>
        <w:jc w:val="both"/>
      </w:pPr>
      <w:bookmarkStart w:id="642" w:name="_Toc12416845"/>
      <w:r w:rsidRPr="00D42906">
        <w:t>the Electronic Communications and Transactions Act, 2002 (Act No 25 of 2002); and</w:t>
      </w:r>
      <w:bookmarkEnd w:id="642"/>
    </w:p>
    <w:p w14:paraId="3CBD396F" w14:textId="77777777" w:rsidR="005B74AD" w:rsidRPr="00D42906" w:rsidRDefault="005B74AD" w:rsidP="00800B17">
      <w:pPr>
        <w:pStyle w:val="ListParagraph"/>
        <w:keepNext/>
        <w:keepLines/>
        <w:numPr>
          <w:ilvl w:val="3"/>
          <w:numId w:val="17"/>
        </w:numPr>
        <w:spacing w:before="120" w:after="240" w:line="360" w:lineRule="auto"/>
        <w:ind w:left="2041" w:hanging="2041"/>
        <w:contextualSpacing w:val="0"/>
        <w:jc w:val="both"/>
      </w:pPr>
      <w:bookmarkStart w:id="643" w:name="_Toc12416846"/>
      <w:r w:rsidRPr="00D42906">
        <w:t>the Tax Acts.</w:t>
      </w:r>
      <w:bookmarkEnd w:id="643"/>
      <w:r w:rsidRPr="00D42906">
        <w:t xml:space="preserve"> </w:t>
      </w:r>
    </w:p>
    <w:p w14:paraId="425135F5" w14:textId="068051C5"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rPr>
          <w:b/>
          <w:bCs/>
        </w:rPr>
      </w:pPr>
      <w:bookmarkStart w:id="644" w:name="_Toc12416847"/>
      <w:bookmarkStart w:id="645" w:name="_Toc252343164"/>
      <w:bookmarkStart w:id="646" w:name="_Toc289187096"/>
      <w:bookmarkStart w:id="647" w:name="_Ref291775216"/>
      <w:bookmarkStart w:id="648" w:name="_Toc317231258"/>
      <w:bookmarkStart w:id="649" w:name="_Ref532897375"/>
      <w:bookmarkStart w:id="650" w:name="_Ref280688985"/>
      <w:r w:rsidRPr="00D42906">
        <w:t xml:space="preserve">The Service Provider hereby indemnifies and holds SARS harmless against </w:t>
      </w:r>
      <w:r w:rsidR="00D26F4F" w:rsidRPr="00D42906">
        <w:t xml:space="preserve">all Losses </w:t>
      </w:r>
      <w:r w:rsidRPr="00D42906">
        <w:t xml:space="preserve">incurred by SARS as a result of any breach by the Service Provider of the provisions of this Clause </w:t>
      </w:r>
      <w:r w:rsidR="00547EFE" w:rsidRPr="00D42906">
        <w:rPr>
          <w:b/>
          <w:bCs/>
        </w:rPr>
        <w:fldChar w:fldCharType="begin"/>
      </w:r>
      <w:r w:rsidR="00547EFE" w:rsidRPr="00D42906">
        <w:instrText xml:space="preserve"> REF _Ref36709587 \r \h </w:instrText>
      </w:r>
      <w:r w:rsidR="00547EFE" w:rsidRPr="00D42906">
        <w:rPr>
          <w:b/>
          <w:bCs/>
        </w:rPr>
        <w:instrText xml:space="preserve"> \* MERGEFORMAT </w:instrText>
      </w:r>
      <w:r w:rsidR="00547EFE" w:rsidRPr="00D42906">
        <w:rPr>
          <w:b/>
          <w:bCs/>
        </w:rPr>
      </w:r>
      <w:r w:rsidR="00547EFE" w:rsidRPr="00D42906">
        <w:rPr>
          <w:b/>
          <w:bCs/>
        </w:rPr>
        <w:fldChar w:fldCharType="separate"/>
      </w:r>
      <w:r w:rsidR="00800B17">
        <w:t>23</w:t>
      </w:r>
      <w:r w:rsidR="00547EFE" w:rsidRPr="00D42906">
        <w:rPr>
          <w:b/>
          <w:bCs/>
        </w:rPr>
        <w:fldChar w:fldCharType="end"/>
      </w:r>
      <w:r w:rsidRPr="00D42906">
        <w:t>.</w:t>
      </w:r>
      <w:bookmarkEnd w:id="644"/>
    </w:p>
    <w:p w14:paraId="408FE1A7" w14:textId="77777777" w:rsidR="005B74AD" w:rsidRPr="00D42906" w:rsidRDefault="005B74AD"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51" w:name="_Toc532909984"/>
      <w:bookmarkStart w:id="652" w:name="_Ref533021720"/>
      <w:bookmarkStart w:id="653" w:name="_Ref2859385"/>
      <w:bookmarkStart w:id="654" w:name="_Ref2929816"/>
      <w:bookmarkStart w:id="655" w:name="_Ref11721201"/>
      <w:bookmarkStart w:id="656" w:name="_Ref36709639"/>
      <w:bookmarkStart w:id="657" w:name="_Ref42075576"/>
      <w:bookmarkStart w:id="658" w:name="_Toc46482331"/>
      <w:r w:rsidRPr="00D42906">
        <w:rPr>
          <w:b/>
          <w:bCs/>
          <w:caps/>
          <w:lang w:val="en-ZA" w:eastAsia="en-US"/>
        </w:rPr>
        <w:t>processing of personal information</w:t>
      </w:r>
      <w:bookmarkEnd w:id="645"/>
      <w:bookmarkEnd w:id="646"/>
      <w:bookmarkEnd w:id="647"/>
      <w:bookmarkEnd w:id="648"/>
      <w:bookmarkEnd w:id="649"/>
      <w:bookmarkEnd w:id="651"/>
      <w:bookmarkEnd w:id="652"/>
      <w:bookmarkEnd w:id="653"/>
      <w:bookmarkEnd w:id="654"/>
      <w:bookmarkEnd w:id="655"/>
      <w:bookmarkEnd w:id="656"/>
      <w:bookmarkEnd w:id="657"/>
      <w:bookmarkEnd w:id="658"/>
    </w:p>
    <w:p w14:paraId="6AD0A1DA" w14:textId="71F439A3"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59" w:name="_Toc12416849"/>
      <w:r w:rsidRPr="00D42906">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D42906">
        <w:t>Agreement</w:t>
      </w:r>
      <w:r w:rsidRPr="00D42906">
        <w:t xml:space="preserve"> and subject to the Privacy and Data Protection Requirements and/or Data Privacy Legislation binding on SARS</w:t>
      </w:r>
      <w:r w:rsidR="00A10328" w:rsidRPr="00D42906">
        <w:t xml:space="preserve"> and/or Service Provider</w:t>
      </w:r>
      <w:r w:rsidRPr="00D42906">
        <w:t>.</w:t>
      </w:r>
      <w:bookmarkEnd w:id="659"/>
    </w:p>
    <w:p w14:paraId="60DE0E65"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60" w:name="_Ref103573370"/>
      <w:bookmarkStart w:id="661" w:name="_Toc12416850"/>
      <w:r w:rsidRPr="00D42906">
        <w:t>If at any time the Service Provider suspects or has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D42906">
        <w:t xml:space="preserve">, aligned with the </w:t>
      </w:r>
      <w:r w:rsidR="00F078D4" w:rsidRPr="00D42906">
        <w:t>relevant conditions of POPIA and/or where applicable the Data Privacy Legislation</w:t>
      </w:r>
      <w:r w:rsidRPr="00D42906">
        <w:t>.</w:t>
      </w:r>
      <w:bookmarkEnd w:id="660"/>
      <w:bookmarkEnd w:id="661"/>
    </w:p>
    <w:p w14:paraId="41DB2F9A" w14:textId="507D9683"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62" w:name="_Toc12416851"/>
      <w:r w:rsidRPr="00D42906">
        <w:t xml:space="preserve">The Service Provider agrees that, in regard to the Personal Information, it shall </w:t>
      </w:r>
      <w:r w:rsidR="004B0ADB" w:rsidRPr="00D42906">
        <w:t>–</w:t>
      </w:r>
      <w:bookmarkEnd w:id="662"/>
    </w:p>
    <w:p w14:paraId="10BE0AE7" w14:textId="43E286B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63" w:name="_Ref119216753"/>
      <w:bookmarkStart w:id="664" w:name="_Toc12416852"/>
      <w:r w:rsidRPr="00D42906">
        <w:t xml:space="preserve">only Process the Personal Information </w:t>
      </w:r>
      <w:r w:rsidR="00A10328" w:rsidRPr="00D42906">
        <w:t>subject to the Privacy and Data Protection Requirements</w:t>
      </w:r>
      <w:r w:rsidR="00F078D4" w:rsidRPr="00D42906">
        <w:t xml:space="preserve"> and </w:t>
      </w:r>
      <w:r w:rsidRPr="00D42906">
        <w:t xml:space="preserve">in accordance with </w:t>
      </w:r>
      <w:r w:rsidR="00D26F4F" w:rsidRPr="00D42906">
        <w:t xml:space="preserve">written </w:t>
      </w:r>
      <w:r w:rsidRPr="00D42906">
        <w:t>instructions from SARS and supported by written consent from a Data Subject, (which may be specific instructions or instructions of a general nature limited to the specific purpose</w:t>
      </w:r>
      <w:r w:rsidR="00A10328" w:rsidRPr="00D42906">
        <w:t xml:space="preserve"> (as prescribed by Condition 1 of POPIA “</w:t>
      </w:r>
      <w:r w:rsidR="00A10328" w:rsidRPr="00D42906">
        <w:rPr>
          <w:b/>
          <w:bCs/>
        </w:rPr>
        <w:t xml:space="preserve">the </w:t>
      </w:r>
      <w:r w:rsidR="00A032D9" w:rsidRPr="00D42906">
        <w:rPr>
          <w:b/>
          <w:bCs/>
        </w:rPr>
        <w:t xml:space="preserve">Lawful </w:t>
      </w:r>
      <w:r w:rsidR="00A10328" w:rsidRPr="00D42906">
        <w:rPr>
          <w:b/>
          <w:bCs/>
        </w:rPr>
        <w:t>Purpose</w:t>
      </w:r>
      <w:r w:rsidR="00A10328" w:rsidRPr="00D42906">
        <w:t>”))</w:t>
      </w:r>
      <w:r w:rsidRPr="00D42906">
        <w:t>, as set out in the Agreement or as otherwise notified by SARS</w:t>
      </w:r>
      <w:r w:rsidR="003E463D" w:rsidRPr="00D42906">
        <w:t xml:space="preserve"> </w:t>
      </w:r>
      <w:r w:rsidRPr="00D42906">
        <w:t>to the Service Provider from time to time);</w:t>
      </w:r>
      <w:bookmarkEnd w:id="663"/>
      <w:bookmarkEnd w:id="664"/>
    </w:p>
    <w:p w14:paraId="65B4FF3B" w14:textId="0E86A7C1"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65" w:name="_Ref103573249"/>
      <w:bookmarkStart w:id="666" w:name="_Toc12416853"/>
      <w:r w:rsidRPr="00D42906">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A032D9" w:rsidRPr="00D42906">
        <w:t>L</w:t>
      </w:r>
      <w:r w:rsidR="001C011E" w:rsidRPr="00D42906">
        <w:t xml:space="preserve">awful </w:t>
      </w:r>
      <w:r w:rsidR="00A032D9" w:rsidRPr="00D42906">
        <w:t>P</w:t>
      </w:r>
      <w:r w:rsidRPr="00D42906">
        <w:t>urpose</w:t>
      </w:r>
      <w:r w:rsidR="001C011E" w:rsidRPr="00D42906">
        <w:t>, being carrying out duties in relat</w:t>
      </w:r>
      <w:r w:rsidR="00AC1C48" w:rsidRPr="00D42906">
        <w:t>ion</w:t>
      </w:r>
      <w:r w:rsidR="00850734" w:rsidRPr="00D42906">
        <w:t xml:space="preserve"> to the performance of the Services</w:t>
      </w:r>
      <w:r w:rsidRPr="00D42906">
        <w:t>;</w:t>
      </w:r>
      <w:bookmarkEnd w:id="665"/>
      <w:bookmarkEnd w:id="666"/>
    </w:p>
    <w:p w14:paraId="6BB066ED"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67" w:name="_Toc12416854"/>
      <w:bookmarkStart w:id="668" w:name="_Ref15356358"/>
      <w:r w:rsidRPr="00D42906">
        <w:t>not maintain records of the Personal Information for longer than is necessary in order for the Service Provider to comply with its obligations under the Agreement, unless retention thereof for a longer period is required by the Applicable Laws</w:t>
      </w:r>
      <w:r w:rsidR="00384067" w:rsidRPr="00D42906">
        <w:t xml:space="preserve">, POPIA and where applicable, Data Privacy Legislation </w:t>
      </w:r>
      <w:r w:rsidRPr="00D42906">
        <w:t xml:space="preserve">or </w:t>
      </w:r>
      <w:r w:rsidR="00384067" w:rsidRPr="00D42906">
        <w:t xml:space="preserve">as </w:t>
      </w:r>
      <w:r w:rsidRPr="00D42906">
        <w:t>requested in writing by SARS;</w:t>
      </w:r>
      <w:bookmarkEnd w:id="667"/>
    </w:p>
    <w:p w14:paraId="696992E6" w14:textId="20724854"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69" w:name="_Toc12416855"/>
      <w:r w:rsidRPr="00D42906">
        <w:t xml:space="preserve">implement appropriate technical </w:t>
      </w:r>
      <w:r w:rsidR="00384067" w:rsidRPr="00D42906">
        <w:t xml:space="preserve">safeguards </w:t>
      </w:r>
      <w:r w:rsidRPr="00D42906">
        <w:t>and organisational measures to protect the Personal Information against unauthorised access or unlawful Processing and against accidental loss, destruction, damage, alteration or disclosure</w:t>
      </w:r>
      <w:r w:rsidR="000B076F" w:rsidRPr="00D42906">
        <w:t xml:space="preserve"> in accordance with Condition 7 of POPIA</w:t>
      </w:r>
      <w:r w:rsidR="00F078D4" w:rsidRPr="00D42906">
        <w:t xml:space="preserve"> </w:t>
      </w:r>
      <w:r w:rsidR="000B076F" w:rsidRPr="00D42906">
        <w:t xml:space="preserve">and/or relevant </w:t>
      </w:r>
      <w:r w:rsidR="00F078D4" w:rsidRPr="00D42906">
        <w:t>provisions of the Data Privacy Legislation</w:t>
      </w:r>
      <w:r w:rsidR="001D0238" w:rsidRPr="00D42906">
        <w:t xml:space="preserve"> and shall further ensure Service Provider Personnel and where applicable Key Personnel in their role as Processors, comply in all respect with the technical safeguard and organisation measures implemented by the Service Provider or SARS to protect the Personal Information against unauthorised access or unlawful Processing,</w:t>
      </w:r>
      <w:r w:rsidRPr="00D42906">
        <w:t xml:space="preserve"> accidental loss, destruction</w:t>
      </w:r>
      <w:r w:rsidR="001D0238" w:rsidRPr="00D42906">
        <w:t xml:space="preserve">, </w:t>
      </w:r>
      <w:r w:rsidRPr="00D42906">
        <w:t>damage</w:t>
      </w:r>
      <w:r w:rsidR="001D0238" w:rsidRPr="00D42906">
        <w:t xml:space="preserve">, alteration or disclosure as prescribed by the aforesaid Condition 7 of POPIA. </w:t>
      </w:r>
      <w:r w:rsidRPr="00D42906">
        <w:t>to Personal Information and to the nature of the Personal Information which is to be protected;</w:t>
      </w:r>
      <w:bookmarkEnd w:id="668"/>
      <w:bookmarkEnd w:id="669"/>
    </w:p>
    <w:p w14:paraId="123564B0"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70" w:name="_Toc12416856"/>
      <w:r w:rsidRPr="00D42906">
        <w:t>keep all Personal Information and any analyses, profiles or documents derived therefrom separate from all other data and documentation of the Service Provider;</w:t>
      </w:r>
      <w:bookmarkEnd w:id="670"/>
    </w:p>
    <w:p w14:paraId="25647354"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71" w:name="_Ref119216700"/>
      <w:bookmarkStart w:id="672" w:name="_Toc12416857"/>
      <w:r w:rsidRPr="00D42906">
        <w:t xml:space="preserve">Process the Personal Information in accordance with </w:t>
      </w:r>
      <w:r w:rsidR="00627B25" w:rsidRPr="00D42906">
        <w:t xml:space="preserve">Privacy and Data Protection Requirements </w:t>
      </w:r>
      <w:r w:rsidRPr="00D42906">
        <w:t xml:space="preserve">and/or </w:t>
      </w:r>
      <w:r w:rsidR="00627B25" w:rsidRPr="00D42906">
        <w:t xml:space="preserve">requirements prescribed by </w:t>
      </w:r>
      <w:r w:rsidR="00F078D4" w:rsidRPr="00D42906">
        <w:t>Data Privacy Legislation</w:t>
      </w:r>
      <w:r w:rsidR="00627B25" w:rsidRPr="00D42906">
        <w:t xml:space="preserve"> </w:t>
      </w:r>
      <w:r w:rsidR="009C2656" w:rsidRPr="00D42906">
        <w:t>where binding</w:t>
      </w:r>
      <w:r w:rsidRPr="00D42906">
        <w:t xml:space="preserve"> on SARS</w:t>
      </w:r>
      <w:r w:rsidR="00384067" w:rsidRPr="00D42906">
        <w:t xml:space="preserve"> as the Responsible Party</w:t>
      </w:r>
      <w:r w:rsidRPr="00D42906">
        <w:t>;</w:t>
      </w:r>
      <w:bookmarkEnd w:id="671"/>
      <w:r w:rsidRPr="00D42906">
        <w:t xml:space="preserve"> and</w:t>
      </w:r>
      <w:bookmarkEnd w:id="672"/>
    </w:p>
    <w:p w14:paraId="19A92A9F"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673" w:name="_Toc12416858"/>
      <w:r w:rsidRPr="00D42906">
        <w:t xml:space="preserve">co-operate as requested by SARS to enable SARS to comply with </w:t>
      </w:r>
      <w:r w:rsidR="00280A99" w:rsidRPr="00D42906">
        <w:t>or</w:t>
      </w:r>
      <w:r w:rsidRPr="00D42906">
        <w:t xml:space="preserve"> exercise rights </w:t>
      </w:r>
      <w:r w:rsidR="00280A99" w:rsidRPr="00D42906">
        <w:t xml:space="preserve">of </w:t>
      </w:r>
      <w:r w:rsidRPr="00D42906">
        <w:t xml:space="preserve">Data Subject under POPIA and/or </w:t>
      </w:r>
      <w:r w:rsidR="00CD57FF" w:rsidRPr="00D42906">
        <w:t>Data Privacy Legislation</w:t>
      </w:r>
      <w:r w:rsidRPr="00D42906">
        <w:t xml:space="preserve"> if binding of SARS in respect of Personal Information Processed by the Service Provide</w:t>
      </w:r>
      <w:r w:rsidR="002830CA" w:rsidRPr="00D42906">
        <w:t>r</w:t>
      </w:r>
      <w:r w:rsidRPr="00D42906">
        <w:t xml:space="preserve"> and/or </w:t>
      </w:r>
      <w:r w:rsidR="00967473" w:rsidRPr="00D42906">
        <w:t>Service Provider Personnel</w:t>
      </w:r>
      <w:r w:rsidRPr="00D42906">
        <w:t xml:space="preserve"> under the Agreement or comply with any assessment, enquiry, notice or investigation under the SARS Act</w:t>
      </w:r>
      <w:r w:rsidR="00627B25" w:rsidRPr="00D42906">
        <w:t xml:space="preserve">, </w:t>
      </w:r>
      <w:r w:rsidR="002830CA" w:rsidRPr="00D42906">
        <w:t xml:space="preserve">POPIA </w:t>
      </w:r>
      <w:r w:rsidRPr="00D42906">
        <w:t>or Applicable Law which shall include the provision of all data requested by SARS within the timescale specified by SARS in each case, subject to compliance by SARS with POPIA.</w:t>
      </w:r>
      <w:bookmarkEnd w:id="673"/>
    </w:p>
    <w:p w14:paraId="09D4C5B8"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674" w:name="_Toc12416859"/>
      <w:r w:rsidRPr="00D42906">
        <w:t>The Service Provider shall provide co</w:t>
      </w:r>
      <w:r w:rsidRPr="00D42906">
        <w:noBreakHyphen/>
        <w:t>operation in any investigation relating to security which is carried out by or on behalf of SARS, including providing any information or material in its possession or control, provided that SARS gives it</w:t>
      </w:r>
      <w:r w:rsidR="00280A99" w:rsidRPr="00D42906">
        <w:t>s</w:t>
      </w:r>
      <w:r w:rsidRPr="00D42906">
        <w:t xml:space="preserve"> reasonable notice of its intention to carry out such an investigation.</w:t>
      </w:r>
      <w:bookmarkEnd w:id="650"/>
      <w:bookmarkEnd w:id="674"/>
    </w:p>
    <w:p w14:paraId="42B1E0E9" w14:textId="0364E5CD" w:rsidR="00384067" w:rsidRPr="00D42906" w:rsidRDefault="00384067" w:rsidP="00800B17">
      <w:pPr>
        <w:pStyle w:val="ListParagraph"/>
        <w:keepNext/>
        <w:keepLines/>
        <w:numPr>
          <w:ilvl w:val="1"/>
          <w:numId w:val="17"/>
        </w:numPr>
        <w:spacing w:before="120" w:after="240" w:line="360" w:lineRule="auto"/>
        <w:ind w:left="907" w:hanging="907"/>
        <w:contextualSpacing w:val="0"/>
        <w:jc w:val="both"/>
      </w:pPr>
      <w:bookmarkStart w:id="675" w:name="_Hlk41980297"/>
      <w:bookmarkStart w:id="676" w:name="_Toc12416860"/>
      <w:r w:rsidRPr="00D42906">
        <w:t>The Service Provider hereby indemnifies and holds SARS harmless against all Losses incurred by SARS as a result of any Personal Information Breach by the Service Provider</w:t>
      </w:r>
      <w:r w:rsidR="001D0238" w:rsidRPr="00D42906">
        <w:t xml:space="preserve">, Key Personnel </w:t>
      </w:r>
      <w:r w:rsidRPr="00D42906">
        <w:t xml:space="preserve">and/or breach of any of the provisions of this Clause </w:t>
      </w:r>
      <w:r w:rsidR="00547EFE" w:rsidRPr="00D42906">
        <w:fldChar w:fldCharType="begin"/>
      </w:r>
      <w:r w:rsidR="00547EFE" w:rsidRPr="00D42906">
        <w:instrText xml:space="preserve"> REF _Ref36709639 \r \h  \* MERGEFORMAT </w:instrText>
      </w:r>
      <w:r w:rsidR="00547EFE" w:rsidRPr="00D42906">
        <w:fldChar w:fldCharType="separate"/>
      </w:r>
      <w:r w:rsidR="00800B17">
        <w:t>24</w:t>
      </w:r>
      <w:r w:rsidR="00547EFE" w:rsidRPr="00D42906">
        <w:fldChar w:fldCharType="end"/>
      </w:r>
      <w:bookmarkEnd w:id="675"/>
      <w:r w:rsidRPr="00D42906">
        <w:t>.</w:t>
      </w:r>
      <w:bookmarkEnd w:id="676"/>
    </w:p>
    <w:p w14:paraId="3D0E25E8" w14:textId="77777777" w:rsidR="005B74AD" w:rsidRPr="00D42906" w:rsidRDefault="005B74AD"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677" w:name="_Toc532902176"/>
      <w:bookmarkStart w:id="678" w:name="_Toc532902314"/>
      <w:bookmarkStart w:id="679" w:name="_Toc532902177"/>
      <w:bookmarkStart w:id="680" w:name="_Toc532902315"/>
      <w:bookmarkStart w:id="681" w:name="_Toc532902178"/>
      <w:bookmarkStart w:id="682" w:name="_Toc532902316"/>
      <w:bookmarkStart w:id="683" w:name="_Toc532902179"/>
      <w:bookmarkStart w:id="684" w:name="_Toc532902317"/>
      <w:bookmarkStart w:id="685" w:name="_Toc532902180"/>
      <w:bookmarkStart w:id="686" w:name="_Toc532902318"/>
      <w:bookmarkStart w:id="687" w:name="_Toc532902181"/>
      <w:bookmarkStart w:id="688" w:name="_Toc532902319"/>
      <w:bookmarkStart w:id="689" w:name="_Toc532902182"/>
      <w:bookmarkStart w:id="690" w:name="_Toc532902320"/>
      <w:bookmarkStart w:id="691" w:name="_Toc532902183"/>
      <w:bookmarkStart w:id="692" w:name="_Toc532902321"/>
      <w:bookmarkStart w:id="693" w:name="_Toc532902184"/>
      <w:bookmarkStart w:id="694" w:name="_Toc532902322"/>
      <w:bookmarkStart w:id="695" w:name="_Toc532902020"/>
      <w:bookmarkStart w:id="696" w:name="_Toc532902187"/>
      <w:bookmarkStart w:id="697" w:name="_Toc532902325"/>
      <w:bookmarkStart w:id="698" w:name="_Hlt72052177"/>
      <w:bookmarkStart w:id="699" w:name="_Toc532902021"/>
      <w:bookmarkStart w:id="700" w:name="_Toc532902188"/>
      <w:bookmarkStart w:id="701" w:name="_Toc532902326"/>
      <w:bookmarkStart w:id="702" w:name="_Toc532894934"/>
      <w:bookmarkStart w:id="703" w:name="_Toc532895029"/>
      <w:bookmarkStart w:id="704" w:name="_Toc532895213"/>
      <w:bookmarkStart w:id="705" w:name="_Toc532901638"/>
      <w:bookmarkStart w:id="706" w:name="_Toc532901844"/>
      <w:bookmarkStart w:id="707" w:name="_Toc532902022"/>
      <w:bookmarkStart w:id="708" w:name="_Toc532902189"/>
      <w:bookmarkStart w:id="709" w:name="_Toc532902327"/>
      <w:bookmarkStart w:id="710" w:name="_Toc532894935"/>
      <w:bookmarkStart w:id="711" w:name="_Toc532895030"/>
      <w:bookmarkStart w:id="712" w:name="_Toc532895214"/>
      <w:bookmarkStart w:id="713" w:name="_Toc532901639"/>
      <w:bookmarkStart w:id="714" w:name="_Toc532901845"/>
      <w:bookmarkStart w:id="715" w:name="_Toc532902023"/>
      <w:bookmarkStart w:id="716" w:name="_Toc532902190"/>
      <w:bookmarkStart w:id="717" w:name="_Toc532902328"/>
      <w:bookmarkStart w:id="718" w:name="_Toc532901640"/>
      <w:bookmarkStart w:id="719" w:name="_Toc532901846"/>
      <w:bookmarkStart w:id="720" w:name="_Toc532902024"/>
      <w:bookmarkStart w:id="721" w:name="_Toc532902191"/>
      <w:bookmarkStart w:id="722" w:name="_Toc532902329"/>
      <w:bookmarkStart w:id="723" w:name="_Toc532901641"/>
      <w:bookmarkStart w:id="724" w:name="_Toc532901847"/>
      <w:bookmarkStart w:id="725" w:name="_Toc532902025"/>
      <w:bookmarkStart w:id="726" w:name="_Toc532902192"/>
      <w:bookmarkStart w:id="727" w:name="_Toc532902330"/>
      <w:bookmarkStart w:id="728" w:name="_Toc532901642"/>
      <w:bookmarkStart w:id="729" w:name="_Toc532901848"/>
      <w:bookmarkStart w:id="730" w:name="_Toc532902026"/>
      <w:bookmarkStart w:id="731" w:name="_Toc532902193"/>
      <w:bookmarkStart w:id="732" w:name="_Toc532902331"/>
      <w:bookmarkStart w:id="733" w:name="_Toc532901643"/>
      <w:bookmarkStart w:id="734" w:name="_Toc532901849"/>
      <w:bookmarkStart w:id="735" w:name="_Toc532902027"/>
      <w:bookmarkStart w:id="736" w:name="_Toc532902194"/>
      <w:bookmarkStart w:id="737" w:name="_Toc532902332"/>
      <w:bookmarkStart w:id="738" w:name="_Toc532901644"/>
      <w:bookmarkStart w:id="739" w:name="_Toc532901850"/>
      <w:bookmarkStart w:id="740" w:name="_Toc532902028"/>
      <w:bookmarkStart w:id="741" w:name="_Toc532902195"/>
      <w:bookmarkStart w:id="742" w:name="_Toc532902333"/>
      <w:bookmarkStart w:id="743" w:name="_Toc532901645"/>
      <w:bookmarkStart w:id="744" w:name="_Toc532901851"/>
      <w:bookmarkStart w:id="745" w:name="_Toc532902029"/>
      <w:bookmarkStart w:id="746" w:name="_Toc532902196"/>
      <w:bookmarkStart w:id="747" w:name="_Toc532902334"/>
      <w:bookmarkStart w:id="748" w:name="_Toc532894938"/>
      <w:bookmarkStart w:id="749" w:name="_Toc532895033"/>
      <w:bookmarkStart w:id="750" w:name="_Toc532895217"/>
      <w:bookmarkStart w:id="751" w:name="_Toc532901646"/>
      <w:bookmarkStart w:id="752" w:name="_Toc532901852"/>
      <w:bookmarkStart w:id="753" w:name="_Toc532902030"/>
      <w:bookmarkStart w:id="754" w:name="_Toc532902197"/>
      <w:bookmarkStart w:id="755" w:name="_Toc532902335"/>
      <w:bookmarkStart w:id="756" w:name="_Toc532894939"/>
      <w:bookmarkStart w:id="757" w:name="_Toc532895034"/>
      <w:bookmarkStart w:id="758" w:name="_Toc532895218"/>
      <w:bookmarkStart w:id="759" w:name="_Toc532901647"/>
      <w:bookmarkStart w:id="760" w:name="_Toc532901853"/>
      <w:bookmarkStart w:id="761" w:name="_Toc532902031"/>
      <w:bookmarkStart w:id="762" w:name="_Toc532902198"/>
      <w:bookmarkStart w:id="763" w:name="_Toc532902336"/>
      <w:bookmarkStart w:id="764" w:name="_Toc532894940"/>
      <w:bookmarkStart w:id="765" w:name="_Toc532895035"/>
      <w:bookmarkStart w:id="766" w:name="_Toc532895219"/>
      <w:bookmarkStart w:id="767" w:name="_Toc532901648"/>
      <w:bookmarkStart w:id="768" w:name="_Toc532901854"/>
      <w:bookmarkStart w:id="769" w:name="_Toc532902032"/>
      <w:bookmarkStart w:id="770" w:name="_Toc532902199"/>
      <w:bookmarkStart w:id="771" w:name="_Toc532902337"/>
      <w:bookmarkStart w:id="772" w:name="_Toc532894941"/>
      <w:bookmarkStart w:id="773" w:name="_Toc532895036"/>
      <w:bookmarkStart w:id="774" w:name="_Toc532895220"/>
      <w:bookmarkStart w:id="775" w:name="_Toc532901649"/>
      <w:bookmarkStart w:id="776" w:name="_Toc532901855"/>
      <w:bookmarkStart w:id="777" w:name="_Toc532902033"/>
      <w:bookmarkStart w:id="778" w:name="_Toc532902200"/>
      <w:bookmarkStart w:id="779" w:name="_Toc532902338"/>
      <w:bookmarkStart w:id="780" w:name="_Toc532894942"/>
      <w:bookmarkStart w:id="781" w:name="_Toc532895037"/>
      <w:bookmarkStart w:id="782" w:name="_Toc532895221"/>
      <w:bookmarkStart w:id="783" w:name="_Toc532901650"/>
      <w:bookmarkStart w:id="784" w:name="_Toc532901856"/>
      <w:bookmarkStart w:id="785" w:name="_Toc532902034"/>
      <w:bookmarkStart w:id="786" w:name="_Toc532902201"/>
      <w:bookmarkStart w:id="787" w:name="_Toc532902339"/>
      <w:bookmarkStart w:id="788" w:name="_Toc532894943"/>
      <w:bookmarkStart w:id="789" w:name="_Toc532895038"/>
      <w:bookmarkStart w:id="790" w:name="_Toc532895222"/>
      <w:bookmarkStart w:id="791" w:name="_Toc532901651"/>
      <w:bookmarkStart w:id="792" w:name="_Toc532901857"/>
      <w:bookmarkStart w:id="793" w:name="_Toc532902035"/>
      <w:bookmarkStart w:id="794" w:name="_Toc532902202"/>
      <w:bookmarkStart w:id="795" w:name="_Toc532902340"/>
      <w:bookmarkStart w:id="796" w:name="_Toc532894944"/>
      <w:bookmarkStart w:id="797" w:name="_Toc532895039"/>
      <w:bookmarkStart w:id="798" w:name="_Toc532895223"/>
      <w:bookmarkStart w:id="799" w:name="_Toc532901652"/>
      <w:bookmarkStart w:id="800" w:name="_Toc532901858"/>
      <w:bookmarkStart w:id="801" w:name="_Toc532902036"/>
      <w:bookmarkStart w:id="802" w:name="_Toc532902203"/>
      <w:bookmarkStart w:id="803" w:name="_Toc532902341"/>
      <w:bookmarkStart w:id="804" w:name="_Toc532894945"/>
      <w:bookmarkStart w:id="805" w:name="_Toc532895040"/>
      <w:bookmarkStart w:id="806" w:name="_Toc532895224"/>
      <w:bookmarkStart w:id="807" w:name="_Toc532901653"/>
      <w:bookmarkStart w:id="808" w:name="_Toc532901859"/>
      <w:bookmarkStart w:id="809" w:name="_Toc532902037"/>
      <w:bookmarkStart w:id="810" w:name="_Toc532902204"/>
      <w:bookmarkStart w:id="811" w:name="_Toc532902342"/>
      <w:bookmarkStart w:id="812" w:name="_Toc320627066"/>
      <w:bookmarkStart w:id="813" w:name="_Toc320627067"/>
      <w:bookmarkStart w:id="814" w:name="_Toc320627068"/>
      <w:bookmarkStart w:id="815" w:name="_Toc320627069"/>
      <w:bookmarkStart w:id="816" w:name="_Toc320627070"/>
      <w:bookmarkStart w:id="817" w:name="_Toc320627071"/>
      <w:bookmarkStart w:id="818" w:name="app"/>
      <w:bookmarkStart w:id="819" w:name="_Toc320627072"/>
      <w:bookmarkStart w:id="820" w:name="_Toc320627084"/>
      <w:bookmarkStart w:id="821" w:name="_Toc320627085"/>
      <w:bookmarkStart w:id="822" w:name="_Toc320627087"/>
      <w:bookmarkStart w:id="823" w:name="_Toc320627090"/>
      <w:bookmarkStart w:id="824" w:name="_Toc320627091"/>
      <w:bookmarkStart w:id="825" w:name="_Toc320627092"/>
      <w:bookmarkStart w:id="826" w:name="_Toc320627093"/>
      <w:bookmarkStart w:id="827" w:name="_Toc320627094"/>
      <w:bookmarkStart w:id="828" w:name="_Toc320627095"/>
      <w:bookmarkStart w:id="829" w:name="_Toc320627096"/>
      <w:bookmarkStart w:id="830" w:name="_Toc320627100"/>
      <w:bookmarkStart w:id="831" w:name="_Toc320627101"/>
      <w:bookmarkStart w:id="832" w:name="_Toc320627105"/>
      <w:bookmarkStart w:id="833" w:name="_Toc320627109"/>
      <w:bookmarkStart w:id="834" w:name="_Toc320627111"/>
      <w:bookmarkStart w:id="835" w:name="_Toc320627112"/>
      <w:bookmarkStart w:id="836" w:name="_Toc320627113"/>
      <w:bookmarkStart w:id="837" w:name="_Toc320627114"/>
      <w:bookmarkStart w:id="838" w:name="_Toc320627116"/>
      <w:bookmarkStart w:id="839" w:name="_Toc532894946"/>
      <w:bookmarkStart w:id="840" w:name="_Toc532895041"/>
      <w:bookmarkStart w:id="841" w:name="_Toc532895225"/>
      <w:bookmarkStart w:id="842" w:name="_Toc532901654"/>
      <w:bookmarkStart w:id="843" w:name="_Toc532901860"/>
      <w:bookmarkStart w:id="844" w:name="_Toc532902038"/>
      <w:bookmarkStart w:id="845" w:name="_Toc532902205"/>
      <w:bookmarkStart w:id="846" w:name="_Toc532902343"/>
      <w:bookmarkStart w:id="847" w:name="_Toc532894947"/>
      <w:bookmarkStart w:id="848" w:name="_Toc532895042"/>
      <w:bookmarkStart w:id="849" w:name="_Toc532895226"/>
      <w:bookmarkStart w:id="850" w:name="_Toc532901655"/>
      <w:bookmarkStart w:id="851" w:name="_Toc532901861"/>
      <w:bookmarkStart w:id="852" w:name="_Toc532902039"/>
      <w:bookmarkStart w:id="853" w:name="_Toc532902206"/>
      <w:bookmarkStart w:id="854" w:name="_Toc532902344"/>
      <w:bookmarkStart w:id="855" w:name="_Toc532894948"/>
      <w:bookmarkStart w:id="856" w:name="_Toc532895043"/>
      <w:bookmarkStart w:id="857" w:name="_Toc532895227"/>
      <w:bookmarkStart w:id="858" w:name="_Toc532901656"/>
      <w:bookmarkStart w:id="859" w:name="_Toc532901862"/>
      <w:bookmarkStart w:id="860" w:name="_Toc532902040"/>
      <w:bookmarkStart w:id="861" w:name="_Toc532902207"/>
      <w:bookmarkStart w:id="862" w:name="_Toc532902345"/>
      <w:bookmarkStart w:id="863" w:name="_Toc532894949"/>
      <w:bookmarkStart w:id="864" w:name="_Toc532895044"/>
      <w:bookmarkStart w:id="865" w:name="_Toc532895228"/>
      <w:bookmarkStart w:id="866" w:name="_Toc532901657"/>
      <w:bookmarkStart w:id="867" w:name="_Toc532901863"/>
      <w:bookmarkStart w:id="868" w:name="_Toc532902041"/>
      <w:bookmarkStart w:id="869" w:name="_Toc532902208"/>
      <w:bookmarkStart w:id="870" w:name="_Toc532902346"/>
      <w:bookmarkStart w:id="871" w:name="_Toc532894950"/>
      <w:bookmarkStart w:id="872" w:name="_Toc532895045"/>
      <w:bookmarkStart w:id="873" w:name="_Toc532895229"/>
      <w:bookmarkStart w:id="874" w:name="_Toc532901658"/>
      <w:bookmarkStart w:id="875" w:name="_Toc532901864"/>
      <w:bookmarkStart w:id="876" w:name="_Toc532902042"/>
      <w:bookmarkStart w:id="877" w:name="_Toc532902209"/>
      <w:bookmarkStart w:id="878" w:name="_Toc532902347"/>
      <w:bookmarkStart w:id="879" w:name="_Toc532894951"/>
      <w:bookmarkStart w:id="880" w:name="_Toc532895046"/>
      <w:bookmarkStart w:id="881" w:name="_Toc532895230"/>
      <w:bookmarkStart w:id="882" w:name="_Toc532901659"/>
      <w:bookmarkStart w:id="883" w:name="_Toc532901865"/>
      <w:bookmarkStart w:id="884" w:name="_Toc532902043"/>
      <w:bookmarkStart w:id="885" w:name="_Toc532902210"/>
      <w:bookmarkStart w:id="886" w:name="_Toc532902348"/>
      <w:bookmarkStart w:id="887" w:name="_Toc532894952"/>
      <w:bookmarkStart w:id="888" w:name="_Toc532895047"/>
      <w:bookmarkStart w:id="889" w:name="_Toc532895231"/>
      <w:bookmarkStart w:id="890" w:name="_Toc532901660"/>
      <w:bookmarkStart w:id="891" w:name="_Toc532901866"/>
      <w:bookmarkStart w:id="892" w:name="_Toc532902044"/>
      <w:bookmarkStart w:id="893" w:name="_Toc532902211"/>
      <w:bookmarkStart w:id="894" w:name="_Toc532902349"/>
      <w:bookmarkStart w:id="895" w:name="_Toc532894953"/>
      <w:bookmarkStart w:id="896" w:name="_Toc532895048"/>
      <w:bookmarkStart w:id="897" w:name="_Toc532895232"/>
      <w:bookmarkStart w:id="898" w:name="_Toc532901661"/>
      <w:bookmarkStart w:id="899" w:name="_Toc532901867"/>
      <w:bookmarkStart w:id="900" w:name="_Toc532902045"/>
      <w:bookmarkStart w:id="901" w:name="_Toc532902212"/>
      <w:bookmarkStart w:id="902" w:name="_Toc532902350"/>
      <w:bookmarkStart w:id="903" w:name="_Toc532901662"/>
      <w:bookmarkStart w:id="904" w:name="_Toc532901868"/>
      <w:bookmarkStart w:id="905" w:name="_Toc532902046"/>
      <w:bookmarkStart w:id="906" w:name="_Toc532902213"/>
      <w:bookmarkStart w:id="907" w:name="_Toc532902351"/>
      <w:bookmarkStart w:id="908" w:name="_Toc532901663"/>
      <w:bookmarkStart w:id="909" w:name="_Toc532901869"/>
      <w:bookmarkStart w:id="910" w:name="_Toc532902047"/>
      <w:bookmarkStart w:id="911" w:name="_Toc532902214"/>
      <w:bookmarkStart w:id="912" w:name="_Toc532902352"/>
      <w:bookmarkStart w:id="913" w:name="_Toc532901664"/>
      <w:bookmarkStart w:id="914" w:name="_Toc532901870"/>
      <w:bookmarkStart w:id="915" w:name="_Toc532902048"/>
      <w:bookmarkStart w:id="916" w:name="_Toc532902215"/>
      <w:bookmarkStart w:id="917" w:name="_Toc532902353"/>
      <w:bookmarkStart w:id="918" w:name="_Toc532901665"/>
      <w:bookmarkStart w:id="919" w:name="_Toc532901871"/>
      <w:bookmarkStart w:id="920" w:name="_Toc532902049"/>
      <w:bookmarkStart w:id="921" w:name="_Toc532902216"/>
      <w:bookmarkStart w:id="922" w:name="_Toc532902354"/>
      <w:bookmarkStart w:id="923" w:name="_Toc532901666"/>
      <w:bookmarkStart w:id="924" w:name="_Toc532901872"/>
      <w:bookmarkStart w:id="925" w:name="_Toc532902050"/>
      <w:bookmarkStart w:id="926" w:name="_Toc532902217"/>
      <w:bookmarkStart w:id="927" w:name="_Toc532902355"/>
      <w:bookmarkStart w:id="928" w:name="_Toc532901667"/>
      <w:bookmarkStart w:id="929" w:name="_Toc532901873"/>
      <w:bookmarkStart w:id="930" w:name="_Toc532902051"/>
      <w:bookmarkStart w:id="931" w:name="_Toc532902218"/>
      <w:bookmarkStart w:id="932" w:name="_Toc532902356"/>
      <w:bookmarkStart w:id="933" w:name="_Toc532901668"/>
      <w:bookmarkStart w:id="934" w:name="_Toc532901874"/>
      <w:bookmarkStart w:id="935" w:name="_Toc532902052"/>
      <w:bookmarkStart w:id="936" w:name="_Toc532902219"/>
      <w:bookmarkStart w:id="937" w:name="_Toc532902357"/>
      <w:bookmarkStart w:id="938" w:name="_Toc532901669"/>
      <w:bookmarkStart w:id="939" w:name="_Toc532901875"/>
      <w:bookmarkStart w:id="940" w:name="_Toc532902053"/>
      <w:bookmarkStart w:id="941" w:name="_Toc532902220"/>
      <w:bookmarkStart w:id="942" w:name="_Toc532902358"/>
      <w:bookmarkStart w:id="943" w:name="_Toc532901670"/>
      <w:bookmarkStart w:id="944" w:name="_Toc532901876"/>
      <w:bookmarkStart w:id="945" w:name="_Toc532902054"/>
      <w:bookmarkStart w:id="946" w:name="_Toc532902221"/>
      <w:bookmarkStart w:id="947" w:name="_Toc532902359"/>
      <w:bookmarkStart w:id="948" w:name="_Toc532901671"/>
      <w:bookmarkStart w:id="949" w:name="_Toc532901877"/>
      <w:bookmarkStart w:id="950" w:name="_Toc532902055"/>
      <w:bookmarkStart w:id="951" w:name="_Toc532902222"/>
      <w:bookmarkStart w:id="952" w:name="_Toc532902360"/>
      <w:bookmarkStart w:id="953" w:name="_Toc532901672"/>
      <w:bookmarkStart w:id="954" w:name="_Toc532901878"/>
      <w:bookmarkStart w:id="955" w:name="_Toc532902056"/>
      <w:bookmarkStart w:id="956" w:name="_Toc532902223"/>
      <w:bookmarkStart w:id="957" w:name="_Toc532902361"/>
      <w:bookmarkStart w:id="958" w:name="_Toc532901673"/>
      <w:bookmarkStart w:id="959" w:name="_Toc532901879"/>
      <w:bookmarkStart w:id="960" w:name="_Toc532902057"/>
      <w:bookmarkStart w:id="961" w:name="_Toc532902224"/>
      <w:bookmarkStart w:id="962" w:name="_Toc532902362"/>
      <w:bookmarkStart w:id="963" w:name="_Toc532901674"/>
      <w:bookmarkStart w:id="964" w:name="_Toc532901880"/>
      <w:bookmarkStart w:id="965" w:name="_Toc532902058"/>
      <w:bookmarkStart w:id="966" w:name="_Toc532902225"/>
      <w:bookmarkStart w:id="967" w:name="_Toc532902363"/>
      <w:bookmarkStart w:id="968" w:name="_Toc532901675"/>
      <w:bookmarkStart w:id="969" w:name="_Toc532901881"/>
      <w:bookmarkStart w:id="970" w:name="_Toc532902059"/>
      <w:bookmarkStart w:id="971" w:name="_Toc532902226"/>
      <w:bookmarkStart w:id="972" w:name="_Toc532902364"/>
      <w:bookmarkStart w:id="973" w:name="_Toc532901676"/>
      <w:bookmarkStart w:id="974" w:name="_Toc532901882"/>
      <w:bookmarkStart w:id="975" w:name="_Toc532902060"/>
      <w:bookmarkStart w:id="976" w:name="_Toc532902227"/>
      <w:bookmarkStart w:id="977" w:name="_Toc532902365"/>
      <w:bookmarkStart w:id="978" w:name="_Toc532901677"/>
      <w:bookmarkStart w:id="979" w:name="_Toc532901883"/>
      <w:bookmarkStart w:id="980" w:name="_Toc532902061"/>
      <w:bookmarkStart w:id="981" w:name="_Toc532902228"/>
      <w:bookmarkStart w:id="982" w:name="_Toc532902366"/>
      <w:bookmarkStart w:id="983" w:name="_Toc532901678"/>
      <w:bookmarkStart w:id="984" w:name="_Toc532901884"/>
      <w:bookmarkStart w:id="985" w:name="_Toc532902062"/>
      <w:bookmarkStart w:id="986" w:name="_Toc532902229"/>
      <w:bookmarkStart w:id="987" w:name="_Toc532902367"/>
      <w:bookmarkStart w:id="988" w:name="_Toc532901679"/>
      <w:bookmarkStart w:id="989" w:name="_Toc532901885"/>
      <w:bookmarkStart w:id="990" w:name="_Toc532902063"/>
      <w:bookmarkStart w:id="991" w:name="_Toc532902230"/>
      <w:bookmarkStart w:id="992" w:name="_Toc532902368"/>
      <w:bookmarkStart w:id="993" w:name="_Toc532901680"/>
      <w:bookmarkStart w:id="994" w:name="_Toc532901886"/>
      <w:bookmarkStart w:id="995" w:name="_Toc532902064"/>
      <w:bookmarkStart w:id="996" w:name="_Toc532902231"/>
      <w:bookmarkStart w:id="997" w:name="_Toc532902369"/>
      <w:bookmarkStart w:id="998" w:name="_Toc532901681"/>
      <w:bookmarkStart w:id="999" w:name="_Toc532901887"/>
      <w:bookmarkStart w:id="1000" w:name="_Toc532902065"/>
      <w:bookmarkStart w:id="1001" w:name="_Toc532902232"/>
      <w:bookmarkStart w:id="1002" w:name="_Toc532902370"/>
      <w:bookmarkStart w:id="1003" w:name="_Toc532901682"/>
      <w:bookmarkStart w:id="1004" w:name="_Toc532901888"/>
      <w:bookmarkStart w:id="1005" w:name="_Toc532902066"/>
      <w:bookmarkStart w:id="1006" w:name="_Toc532902233"/>
      <w:bookmarkStart w:id="1007" w:name="_Toc532902371"/>
      <w:bookmarkStart w:id="1008" w:name="_Toc532901683"/>
      <w:bookmarkStart w:id="1009" w:name="_Toc532901889"/>
      <w:bookmarkStart w:id="1010" w:name="_Toc532902067"/>
      <w:bookmarkStart w:id="1011" w:name="_Toc532902234"/>
      <w:bookmarkStart w:id="1012" w:name="_Toc532902372"/>
      <w:bookmarkStart w:id="1013" w:name="_Toc532901684"/>
      <w:bookmarkStart w:id="1014" w:name="_Toc532901890"/>
      <w:bookmarkStart w:id="1015" w:name="_Toc532902068"/>
      <w:bookmarkStart w:id="1016" w:name="_Toc532902235"/>
      <w:bookmarkStart w:id="1017" w:name="_Toc532902373"/>
      <w:bookmarkStart w:id="1018" w:name="_Toc532901685"/>
      <w:bookmarkStart w:id="1019" w:name="_Toc532901891"/>
      <w:bookmarkStart w:id="1020" w:name="_Toc532902069"/>
      <w:bookmarkStart w:id="1021" w:name="_Toc532902236"/>
      <w:bookmarkStart w:id="1022" w:name="_Toc532902374"/>
      <w:bookmarkStart w:id="1023" w:name="_Toc532901686"/>
      <w:bookmarkStart w:id="1024" w:name="_Toc532901892"/>
      <w:bookmarkStart w:id="1025" w:name="_Toc532902070"/>
      <w:bookmarkStart w:id="1026" w:name="_Toc532902237"/>
      <w:bookmarkStart w:id="1027" w:name="_Toc532902375"/>
      <w:bookmarkStart w:id="1028" w:name="_Toc532901687"/>
      <w:bookmarkStart w:id="1029" w:name="_Toc532901893"/>
      <w:bookmarkStart w:id="1030" w:name="_Toc532902071"/>
      <w:bookmarkStart w:id="1031" w:name="_Toc532902238"/>
      <w:bookmarkStart w:id="1032" w:name="_Toc532902376"/>
      <w:bookmarkStart w:id="1033" w:name="_Toc532901688"/>
      <w:bookmarkStart w:id="1034" w:name="_Toc532901894"/>
      <w:bookmarkStart w:id="1035" w:name="_Toc532902072"/>
      <w:bookmarkStart w:id="1036" w:name="_Toc532902239"/>
      <w:bookmarkStart w:id="1037" w:name="_Toc532902377"/>
      <w:bookmarkStart w:id="1038" w:name="_Toc532901689"/>
      <w:bookmarkStart w:id="1039" w:name="_Toc532901895"/>
      <w:bookmarkStart w:id="1040" w:name="_Toc532902073"/>
      <w:bookmarkStart w:id="1041" w:name="_Toc532902240"/>
      <w:bookmarkStart w:id="1042" w:name="_Toc532902378"/>
      <w:bookmarkStart w:id="1043" w:name="_Toc532901690"/>
      <w:bookmarkStart w:id="1044" w:name="_Toc532901896"/>
      <w:bookmarkStart w:id="1045" w:name="_Toc532902074"/>
      <w:bookmarkStart w:id="1046" w:name="_Toc532902241"/>
      <w:bookmarkStart w:id="1047" w:name="_Toc532902379"/>
      <w:bookmarkStart w:id="1048" w:name="_Toc532901691"/>
      <w:bookmarkStart w:id="1049" w:name="_Toc532901897"/>
      <w:bookmarkStart w:id="1050" w:name="_Toc532902075"/>
      <w:bookmarkStart w:id="1051" w:name="_Toc532902242"/>
      <w:bookmarkStart w:id="1052" w:name="_Toc532902380"/>
      <w:bookmarkStart w:id="1053" w:name="_Toc532901692"/>
      <w:bookmarkStart w:id="1054" w:name="_Toc532901898"/>
      <w:bookmarkStart w:id="1055" w:name="_Toc532902076"/>
      <w:bookmarkStart w:id="1056" w:name="_Toc532902243"/>
      <w:bookmarkStart w:id="1057" w:name="_Toc532902381"/>
      <w:bookmarkStart w:id="1058" w:name="_Toc532901693"/>
      <w:bookmarkStart w:id="1059" w:name="_Toc532901899"/>
      <w:bookmarkStart w:id="1060" w:name="_Toc532902077"/>
      <w:bookmarkStart w:id="1061" w:name="_Toc532902244"/>
      <w:bookmarkStart w:id="1062" w:name="_Toc532902382"/>
      <w:bookmarkStart w:id="1063" w:name="_Toc532901694"/>
      <w:bookmarkStart w:id="1064" w:name="_Toc532901900"/>
      <w:bookmarkStart w:id="1065" w:name="_Toc532902078"/>
      <w:bookmarkStart w:id="1066" w:name="_Toc532902245"/>
      <w:bookmarkStart w:id="1067" w:name="_Toc532902383"/>
      <w:bookmarkStart w:id="1068" w:name="_Toc532901695"/>
      <w:bookmarkStart w:id="1069" w:name="_Toc532901901"/>
      <w:bookmarkStart w:id="1070" w:name="_Toc532902079"/>
      <w:bookmarkStart w:id="1071" w:name="_Toc532902246"/>
      <w:bookmarkStart w:id="1072" w:name="_Toc532902384"/>
      <w:bookmarkStart w:id="1073" w:name="_Toc532901696"/>
      <w:bookmarkStart w:id="1074" w:name="_Toc532901902"/>
      <w:bookmarkStart w:id="1075" w:name="_Toc532902080"/>
      <w:bookmarkStart w:id="1076" w:name="_Toc532902247"/>
      <w:bookmarkStart w:id="1077" w:name="_Toc532902385"/>
      <w:bookmarkStart w:id="1078" w:name="_Toc532901697"/>
      <w:bookmarkStart w:id="1079" w:name="_Toc532901903"/>
      <w:bookmarkStart w:id="1080" w:name="_Toc532902081"/>
      <w:bookmarkStart w:id="1081" w:name="_Toc532902248"/>
      <w:bookmarkStart w:id="1082" w:name="_Toc532902386"/>
      <w:bookmarkStart w:id="1083" w:name="_Toc532901698"/>
      <w:bookmarkStart w:id="1084" w:name="_Toc532901904"/>
      <w:bookmarkStart w:id="1085" w:name="_Toc532902082"/>
      <w:bookmarkStart w:id="1086" w:name="_Toc532902249"/>
      <w:bookmarkStart w:id="1087" w:name="_Toc532902387"/>
      <w:bookmarkStart w:id="1088" w:name="_Toc532901699"/>
      <w:bookmarkStart w:id="1089" w:name="_Toc532901905"/>
      <w:bookmarkStart w:id="1090" w:name="_Toc532902083"/>
      <w:bookmarkStart w:id="1091" w:name="_Toc532902250"/>
      <w:bookmarkStart w:id="1092" w:name="_Toc532902388"/>
      <w:bookmarkStart w:id="1093" w:name="_Toc532901700"/>
      <w:bookmarkStart w:id="1094" w:name="_Toc532901906"/>
      <w:bookmarkStart w:id="1095" w:name="_Toc532902084"/>
      <w:bookmarkStart w:id="1096" w:name="_Toc532902251"/>
      <w:bookmarkStart w:id="1097" w:name="_Toc532902389"/>
      <w:bookmarkStart w:id="1098" w:name="_Hlt72054057"/>
      <w:bookmarkStart w:id="1099" w:name="_Hlt72052481"/>
      <w:bookmarkStart w:id="1100" w:name="_Toc532901702"/>
      <w:bookmarkStart w:id="1101" w:name="_Toc532901908"/>
      <w:bookmarkStart w:id="1102" w:name="_Toc532902086"/>
      <w:bookmarkStart w:id="1103" w:name="_Toc532902253"/>
      <w:bookmarkStart w:id="1104" w:name="_Toc532902391"/>
      <w:bookmarkStart w:id="1105" w:name="_Toc532901714"/>
      <w:bookmarkStart w:id="1106" w:name="_Toc532901920"/>
      <w:bookmarkStart w:id="1107" w:name="_Toc532902098"/>
      <w:bookmarkStart w:id="1108" w:name="_Toc532902265"/>
      <w:bookmarkStart w:id="1109" w:name="_Toc532902403"/>
      <w:bookmarkStart w:id="1110" w:name="_Toc532901715"/>
      <w:bookmarkStart w:id="1111" w:name="_Toc532901921"/>
      <w:bookmarkStart w:id="1112" w:name="_Toc532902099"/>
      <w:bookmarkStart w:id="1113" w:name="_Toc532902266"/>
      <w:bookmarkStart w:id="1114" w:name="_Toc532902404"/>
      <w:bookmarkStart w:id="1115" w:name="_Toc532901716"/>
      <w:bookmarkStart w:id="1116" w:name="_Toc532901922"/>
      <w:bookmarkStart w:id="1117" w:name="_Toc532902100"/>
      <w:bookmarkStart w:id="1118" w:name="_Toc532902267"/>
      <w:bookmarkStart w:id="1119" w:name="_Toc532902405"/>
      <w:bookmarkStart w:id="1120" w:name="_Toc532901717"/>
      <w:bookmarkStart w:id="1121" w:name="_Toc532901923"/>
      <w:bookmarkStart w:id="1122" w:name="_Toc532902101"/>
      <w:bookmarkStart w:id="1123" w:name="_Toc532902268"/>
      <w:bookmarkStart w:id="1124" w:name="_Toc532902406"/>
      <w:bookmarkStart w:id="1125" w:name="_Toc532901718"/>
      <w:bookmarkStart w:id="1126" w:name="_Toc532901924"/>
      <w:bookmarkStart w:id="1127" w:name="_Toc532902102"/>
      <w:bookmarkStart w:id="1128" w:name="_Toc532902269"/>
      <w:bookmarkStart w:id="1129" w:name="_Toc532902407"/>
      <w:bookmarkStart w:id="1130" w:name="_Toc532901719"/>
      <w:bookmarkStart w:id="1131" w:name="_Toc532901925"/>
      <w:bookmarkStart w:id="1132" w:name="_Toc532902103"/>
      <w:bookmarkStart w:id="1133" w:name="_Toc532902270"/>
      <w:bookmarkStart w:id="1134" w:name="_Toc532902408"/>
      <w:bookmarkStart w:id="1135" w:name="_Toc532901720"/>
      <w:bookmarkStart w:id="1136" w:name="_Toc532901926"/>
      <w:bookmarkStart w:id="1137" w:name="_Toc532902104"/>
      <w:bookmarkStart w:id="1138" w:name="_Toc532902271"/>
      <w:bookmarkStart w:id="1139" w:name="_Toc532902409"/>
      <w:bookmarkStart w:id="1140" w:name="_Toc532901721"/>
      <w:bookmarkStart w:id="1141" w:name="_Toc532901927"/>
      <w:bookmarkStart w:id="1142" w:name="_Toc532902105"/>
      <w:bookmarkStart w:id="1143" w:name="_Toc532902272"/>
      <w:bookmarkStart w:id="1144" w:name="_Toc532902410"/>
      <w:bookmarkStart w:id="1145" w:name="_Hlt72054720"/>
      <w:bookmarkStart w:id="1146" w:name="_Hlt72054273"/>
      <w:bookmarkStart w:id="1147" w:name="_Hlt502635198"/>
      <w:bookmarkStart w:id="1148" w:name="_Hlt502629442"/>
      <w:bookmarkStart w:id="1149" w:name="_Hlt72054608"/>
      <w:bookmarkStart w:id="1150" w:name="_Hlt502635247"/>
      <w:bookmarkStart w:id="1151" w:name="_Hlt62020542"/>
      <w:bookmarkStart w:id="1152" w:name="_Hlt72052811"/>
      <w:bookmarkStart w:id="1153" w:name="_Hlt68340055"/>
      <w:bookmarkStart w:id="1154" w:name="_Hlt72054848"/>
      <w:bookmarkStart w:id="1155" w:name="_Hlt72056002"/>
      <w:bookmarkStart w:id="1156" w:name="_Hlt72054925"/>
      <w:bookmarkStart w:id="1157" w:name="_Hlt72054991"/>
      <w:bookmarkStart w:id="1158" w:name="_Hlt72055014"/>
      <w:bookmarkStart w:id="1159" w:name="_Hlt71707934"/>
      <w:bookmarkStart w:id="1160" w:name="_Hlt502636947"/>
      <w:bookmarkStart w:id="1161" w:name="_Hlt72055198"/>
      <w:bookmarkStart w:id="1162" w:name="_Hlt72055185"/>
      <w:bookmarkStart w:id="1163" w:name="_Toc63825480"/>
      <w:bookmarkStart w:id="1164" w:name="_Toc64092697"/>
      <w:bookmarkStart w:id="1165" w:name="_Toc64277436"/>
      <w:bookmarkStart w:id="1166" w:name="_Toc64709291"/>
      <w:bookmarkStart w:id="1167" w:name="_Toc68581084"/>
      <w:bookmarkStart w:id="1168" w:name="_Hlt78693579"/>
      <w:bookmarkStart w:id="1169" w:name="_Hlt68334016"/>
      <w:bookmarkStart w:id="1170" w:name="_Hlt72052316"/>
      <w:bookmarkStart w:id="1171" w:name="_Hlt502635268"/>
      <w:bookmarkStart w:id="1172" w:name="_Hlt502635274"/>
      <w:bookmarkStart w:id="1173" w:name="_Hlt72056047"/>
      <w:bookmarkStart w:id="1174" w:name="_Hlt72052498"/>
      <w:bookmarkStart w:id="1175" w:name="sp"/>
      <w:bookmarkStart w:id="1176" w:name="dom"/>
      <w:bookmarkStart w:id="1177" w:name="fm"/>
      <w:bookmarkStart w:id="1178" w:name="_Hlt72056105"/>
      <w:bookmarkStart w:id="1179" w:name="_Hlt68335678"/>
      <w:bookmarkStart w:id="1180" w:name="_Hlt72056176"/>
      <w:bookmarkStart w:id="1181" w:name="_Hlt493937016"/>
      <w:bookmarkStart w:id="1182" w:name="_Hlt72056009"/>
      <w:bookmarkStart w:id="1183" w:name="_Hlt502634046"/>
      <w:bookmarkStart w:id="1184" w:name="_Hlt72056305"/>
      <w:bookmarkStart w:id="1185" w:name="_Hlt502569957"/>
      <w:bookmarkStart w:id="1186" w:name="_Toc63825504"/>
      <w:bookmarkStart w:id="1187" w:name="_Toc64092721"/>
      <w:bookmarkStart w:id="1188" w:name="_Toc64277460"/>
      <w:bookmarkStart w:id="1189" w:name="_Toc64709315"/>
      <w:bookmarkStart w:id="1190" w:name="asc"/>
      <w:bookmarkStart w:id="1191" w:name="_Hlt493925708"/>
      <w:bookmarkStart w:id="1192" w:name="_Hlt72052518"/>
      <w:bookmarkStart w:id="1193" w:name="_Toc532901722"/>
      <w:bookmarkStart w:id="1194" w:name="_Toc532901928"/>
      <w:bookmarkStart w:id="1195" w:name="_Toc532902106"/>
      <w:bookmarkStart w:id="1196" w:name="_Toc532902273"/>
      <w:bookmarkStart w:id="1197" w:name="_Toc532902411"/>
      <w:bookmarkStart w:id="1198" w:name="_Toc532901723"/>
      <w:bookmarkStart w:id="1199" w:name="_Toc532901929"/>
      <w:bookmarkStart w:id="1200" w:name="_Toc532902107"/>
      <w:bookmarkStart w:id="1201" w:name="_Toc532902274"/>
      <w:bookmarkStart w:id="1202" w:name="_Toc532902412"/>
      <w:bookmarkStart w:id="1203" w:name="_Toc532894960"/>
      <w:bookmarkStart w:id="1204" w:name="_Toc532895055"/>
      <w:bookmarkStart w:id="1205" w:name="_Toc532895239"/>
      <w:bookmarkStart w:id="1206" w:name="_Toc532901726"/>
      <w:bookmarkStart w:id="1207" w:name="_Toc532901932"/>
      <w:bookmarkStart w:id="1208" w:name="_Toc532902110"/>
      <w:bookmarkStart w:id="1209" w:name="_Toc532902277"/>
      <w:bookmarkStart w:id="1210" w:name="_Toc532902415"/>
      <w:bookmarkStart w:id="1211" w:name="_Toc532894961"/>
      <w:bookmarkStart w:id="1212" w:name="_Toc532895056"/>
      <w:bookmarkStart w:id="1213" w:name="_Toc532895240"/>
      <w:bookmarkStart w:id="1214" w:name="_Toc532901727"/>
      <w:bookmarkStart w:id="1215" w:name="_Toc532901933"/>
      <w:bookmarkStart w:id="1216" w:name="_Toc532902111"/>
      <w:bookmarkStart w:id="1217" w:name="_Toc532902278"/>
      <w:bookmarkStart w:id="1218" w:name="_Toc532902416"/>
      <w:bookmarkStart w:id="1219" w:name="_Toc532894962"/>
      <w:bookmarkStart w:id="1220" w:name="_Toc532895057"/>
      <w:bookmarkStart w:id="1221" w:name="_Toc532895241"/>
      <w:bookmarkStart w:id="1222" w:name="_Toc532901728"/>
      <w:bookmarkStart w:id="1223" w:name="_Toc532901934"/>
      <w:bookmarkStart w:id="1224" w:name="_Toc532902112"/>
      <w:bookmarkStart w:id="1225" w:name="_Toc532902279"/>
      <w:bookmarkStart w:id="1226" w:name="_Toc532902417"/>
      <w:bookmarkStart w:id="1227" w:name="_Toc532894963"/>
      <w:bookmarkStart w:id="1228" w:name="_Toc532895058"/>
      <w:bookmarkStart w:id="1229" w:name="_Toc532895242"/>
      <w:bookmarkStart w:id="1230" w:name="_Toc532901729"/>
      <w:bookmarkStart w:id="1231" w:name="_Toc532901935"/>
      <w:bookmarkStart w:id="1232" w:name="_Toc532902113"/>
      <w:bookmarkStart w:id="1233" w:name="_Toc532902280"/>
      <w:bookmarkStart w:id="1234" w:name="_Toc532902418"/>
      <w:bookmarkStart w:id="1235" w:name="_Toc532894964"/>
      <w:bookmarkStart w:id="1236" w:name="_Toc532895059"/>
      <w:bookmarkStart w:id="1237" w:name="_Toc532895243"/>
      <w:bookmarkStart w:id="1238" w:name="_Toc532901730"/>
      <w:bookmarkStart w:id="1239" w:name="_Toc532901936"/>
      <w:bookmarkStart w:id="1240" w:name="_Toc532902114"/>
      <w:bookmarkStart w:id="1241" w:name="_Toc532902281"/>
      <w:bookmarkStart w:id="1242" w:name="_Toc532902419"/>
      <w:bookmarkStart w:id="1243" w:name="_Ref532897389"/>
      <w:bookmarkStart w:id="1244" w:name="_Ref532900382"/>
      <w:bookmarkStart w:id="1245" w:name="_Toc532909986"/>
      <w:bookmarkStart w:id="1246" w:name="_Ref2859369"/>
      <w:bookmarkStart w:id="1247" w:name="_Toc46482332"/>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sidRPr="00D42906">
        <w:rPr>
          <w:b/>
          <w:bCs/>
          <w:caps/>
          <w:lang w:val="en-ZA" w:eastAsia="en-US"/>
        </w:rPr>
        <w:t>PROTECTION OF PERSONAL INFORMATION</w:t>
      </w:r>
      <w:bookmarkEnd w:id="1243"/>
      <w:bookmarkEnd w:id="1244"/>
      <w:bookmarkEnd w:id="1245"/>
      <w:bookmarkEnd w:id="1246"/>
      <w:bookmarkEnd w:id="1247"/>
    </w:p>
    <w:p w14:paraId="62D11842"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rPr>
          <w:b/>
          <w:bCs/>
        </w:rPr>
      </w:pPr>
      <w:bookmarkStart w:id="1248" w:name="_Toc12416862"/>
      <w:r w:rsidRPr="00D42906">
        <w:t xml:space="preserve">Each Party shall comply with its obligations under POPIA in respect of Personal Information </w:t>
      </w:r>
      <w:r w:rsidR="007705F2" w:rsidRPr="00D42906">
        <w:t xml:space="preserve">collected and/or </w:t>
      </w:r>
      <w:r w:rsidRPr="00D42906">
        <w:t>Processed in connection with the Agreement and the Services.</w:t>
      </w:r>
      <w:bookmarkEnd w:id="1248"/>
    </w:p>
    <w:p w14:paraId="0A9C9A29"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rPr>
          <w:b/>
          <w:bCs/>
        </w:rPr>
      </w:pPr>
      <w:bookmarkStart w:id="1249" w:name="_Toc12416863"/>
      <w:r w:rsidRPr="00D42906">
        <w:t>Each Party shall only provide, collect</w:t>
      </w:r>
      <w:r w:rsidR="007705F2" w:rsidRPr="00D42906">
        <w:t xml:space="preserve"> and/or Process the</w:t>
      </w:r>
      <w:r w:rsidRPr="00D42906">
        <w:t xml:space="preserve"> Personal Information:</w:t>
      </w:r>
      <w:bookmarkEnd w:id="1249"/>
    </w:p>
    <w:p w14:paraId="34D2C5E0"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0" w:name="_Toc12416864"/>
      <w:r w:rsidRPr="00D42906">
        <w:t>in compliance with POPIA</w:t>
      </w:r>
      <w:r w:rsidR="00E43418" w:rsidRPr="00D42906">
        <w:t xml:space="preserve"> </w:t>
      </w:r>
      <w:r w:rsidRPr="00D42906">
        <w:t>and where binding on a Party;</w:t>
      </w:r>
      <w:bookmarkEnd w:id="1250"/>
    </w:p>
    <w:p w14:paraId="14FDF7F2"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1" w:name="_Toc12416865"/>
      <w:r w:rsidRPr="00D42906">
        <w:t>as is necessary for the purposes of this Agreement and the Services;</w:t>
      </w:r>
      <w:bookmarkEnd w:id="1251"/>
      <w:r w:rsidRPr="00D42906">
        <w:t xml:space="preserve"> </w:t>
      </w:r>
    </w:p>
    <w:p w14:paraId="6E1DC305"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2" w:name="_Toc12416866"/>
      <w:r w:rsidRPr="00D42906">
        <w:t>for maintaining its internal administrative processes, including quality, risk, client or vendor management processes;</w:t>
      </w:r>
      <w:bookmarkEnd w:id="1252"/>
      <w:r w:rsidRPr="00D42906">
        <w:t xml:space="preserve"> </w:t>
      </w:r>
    </w:p>
    <w:p w14:paraId="06CF9B4B"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3" w:name="_Toc12416867"/>
      <w:r w:rsidRPr="00D42906">
        <w:t>for internal business-related purposes; and</w:t>
      </w:r>
      <w:bookmarkEnd w:id="1253"/>
    </w:p>
    <w:p w14:paraId="6585451D"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4" w:name="_Toc12416868"/>
      <w:r w:rsidRPr="00D42906">
        <w:t xml:space="preserve">in accordance with the lawful </w:t>
      </w:r>
      <w:r w:rsidR="007705F2" w:rsidRPr="00D42906">
        <w:t xml:space="preserve">Purpose </w:t>
      </w:r>
      <w:r w:rsidRPr="00D42906">
        <w:t xml:space="preserve">and reasonable instructions </w:t>
      </w:r>
      <w:r w:rsidR="00627B25" w:rsidRPr="00D42906">
        <w:t xml:space="preserve">of SARS </w:t>
      </w:r>
      <w:r w:rsidR="009C2656" w:rsidRPr="00D42906">
        <w:t>as the</w:t>
      </w:r>
      <w:r w:rsidRPr="00D42906">
        <w:t xml:space="preserve"> </w:t>
      </w:r>
      <w:r w:rsidR="007705F2" w:rsidRPr="00D42906">
        <w:t>Responsible Party</w:t>
      </w:r>
      <w:r w:rsidRPr="00D42906">
        <w:t>.</w:t>
      </w:r>
      <w:bookmarkEnd w:id="1254"/>
    </w:p>
    <w:p w14:paraId="44B96491"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rPr>
          <w:b/>
          <w:bCs/>
        </w:rPr>
      </w:pPr>
      <w:bookmarkStart w:id="1255" w:name="_Ref514840059"/>
      <w:bookmarkStart w:id="1256" w:name="_Toc12416869"/>
      <w:r w:rsidRPr="00D42906">
        <w:t>Both Parties shall:</w:t>
      </w:r>
      <w:bookmarkEnd w:id="1255"/>
      <w:bookmarkEnd w:id="1256"/>
    </w:p>
    <w:p w14:paraId="1753F242" w14:textId="16EE611C" w:rsidR="005B74AD" w:rsidRPr="00D42906" w:rsidRDefault="007705F2" w:rsidP="00800B17">
      <w:pPr>
        <w:pStyle w:val="ListParagraph"/>
        <w:keepNext/>
        <w:keepLines/>
        <w:numPr>
          <w:ilvl w:val="2"/>
          <w:numId w:val="17"/>
        </w:numPr>
        <w:spacing w:before="120" w:after="240" w:line="360" w:lineRule="auto"/>
        <w:ind w:left="1361" w:hanging="1361"/>
        <w:contextualSpacing w:val="0"/>
        <w:jc w:val="both"/>
      </w:pPr>
      <w:bookmarkStart w:id="1257" w:name="_Toc12416870"/>
      <w:r w:rsidRPr="00D42906">
        <w:t>in dealing with the Personal Information either as the Responsible Party</w:t>
      </w:r>
      <w:r w:rsidR="001D0238" w:rsidRPr="00D42906">
        <w:t>,</w:t>
      </w:r>
      <w:r w:rsidR="00A032D9" w:rsidRPr="00D42906">
        <w:t xml:space="preserve"> Operator</w:t>
      </w:r>
      <w:r w:rsidRPr="00D42906">
        <w:t xml:space="preserve"> comply </w:t>
      </w:r>
      <w:r w:rsidR="005B74AD" w:rsidRPr="00D42906">
        <w:t>with the specific security</w:t>
      </w:r>
      <w:r w:rsidR="00384067" w:rsidRPr="00D42906">
        <w:t xml:space="preserve"> safeguards or measures</w:t>
      </w:r>
      <w:r w:rsidR="005B74AD" w:rsidRPr="00D42906">
        <w:t xml:space="preserve"> </w:t>
      </w:r>
      <w:r w:rsidR="00FC4E1A" w:rsidRPr="00D42906">
        <w:t xml:space="preserve">set out in Condition 7 of POPIA </w:t>
      </w:r>
      <w:r w:rsidR="005B74AD" w:rsidRPr="00D42906">
        <w:t>and data protection obligations imposed on them in terms of POPIA</w:t>
      </w:r>
      <w:r w:rsidR="00FC4E1A" w:rsidRPr="00D42906">
        <w:t xml:space="preserve"> or Applicable Laws</w:t>
      </w:r>
      <w:r w:rsidR="005B74AD" w:rsidRPr="00D42906">
        <w:t>; and/or</w:t>
      </w:r>
      <w:bookmarkEnd w:id="1257"/>
    </w:p>
    <w:p w14:paraId="0A8190D1" w14:textId="52102066"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8" w:name="_Toc12416871"/>
      <w:r w:rsidRPr="00D42906">
        <w:t xml:space="preserve">where applicable, comply with the specific obligations imposed on them in terms of POPIA </w:t>
      </w:r>
      <w:r w:rsidR="00627B25" w:rsidRPr="00D42906">
        <w:t>and/</w:t>
      </w:r>
      <w:r w:rsidRPr="00D42906">
        <w:t xml:space="preserve">or </w:t>
      </w:r>
      <w:r w:rsidR="00627B25" w:rsidRPr="00D42906">
        <w:t xml:space="preserve">where </w:t>
      </w:r>
      <w:r w:rsidR="009C2656" w:rsidRPr="00D42906">
        <w:t>applicable, Legislation</w:t>
      </w:r>
      <w:r w:rsidRPr="00D42906">
        <w:t xml:space="preserve"> in respect of the specific role they fulfil </w:t>
      </w:r>
      <w:r w:rsidR="00024E53" w:rsidRPr="00D42906">
        <w:t xml:space="preserve">either as the Operator or Responsible Party </w:t>
      </w:r>
      <w:r w:rsidRPr="00D42906">
        <w:t>in terms of providing the Services as agreed between the Parties;</w:t>
      </w:r>
      <w:bookmarkEnd w:id="1258"/>
    </w:p>
    <w:p w14:paraId="279D564D"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59" w:name="_Ref514840264"/>
      <w:bookmarkStart w:id="1260" w:name="_Toc12416872"/>
      <w:r w:rsidRPr="00D42906">
        <w:t xml:space="preserve">take, implement and maintain all such technical and organisational security procedures and measures </w:t>
      </w:r>
      <w:r w:rsidR="00627B25" w:rsidRPr="00D42906">
        <w:t xml:space="preserve">as prescribed by Condition 7 of POPIA and/or relevant articles of </w:t>
      </w:r>
      <w:r w:rsidR="00CD57FF" w:rsidRPr="00D42906">
        <w:t>Data Privacy Legislation</w:t>
      </w:r>
      <w:r w:rsidR="00627B25" w:rsidRPr="00D42906">
        <w:t xml:space="preserve"> where </w:t>
      </w:r>
      <w:r w:rsidR="00FC4E1A" w:rsidRPr="00D42906">
        <w:t xml:space="preserve">applicable, </w:t>
      </w:r>
      <w:r w:rsidRPr="00D42906">
        <w:t xml:space="preserve">necessary or appropriate to preserve the security and confidentiality of the Personal Information in its possession and to protect such Personal Information against unauthorised or unlawful </w:t>
      </w:r>
      <w:r w:rsidR="00280A99" w:rsidRPr="00D42906">
        <w:t xml:space="preserve">collection, </w:t>
      </w:r>
      <w:r w:rsidRPr="00D42906">
        <w:t xml:space="preserve">disclosure, access or </w:t>
      </w:r>
      <w:r w:rsidR="00280A99" w:rsidRPr="00D42906">
        <w:t>P</w:t>
      </w:r>
      <w:r w:rsidRPr="00D42906">
        <w:t>rocessing, accidental loss, destruction or damage.</w:t>
      </w:r>
      <w:bookmarkEnd w:id="1259"/>
      <w:bookmarkEnd w:id="1260"/>
      <w:r w:rsidRPr="00D42906">
        <w:t xml:space="preserve"> </w:t>
      </w:r>
    </w:p>
    <w:p w14:paraId="5A04A089" w14:textId="77777777" w:rsidR="005B74AD" w:rsidRPr="00D42906" w:rsidRDefault="00F53495" w:rsidP="00800B17">
      <w:pPr>
        <w:pStyle w:val="ListParagraph"/>
        <w:keepNext/>
        <w:keepLines/>
        <w:numPr>
          <w:ilvl w:val="1"/>
          <w:numId w:val="17"/>
        </w:numPr>
        <w:spacing w:before="120" w:after="240" w:line="360" w:lineRule="auto"/>
        <w:ind w:left="907" w:hanging="907"/>
        <w:contextualSpacing w:val="0"/>
        <w:jc w:val="both"/>
      </w:pPr>
      <w:bookmarkStart w:id="1261" w:name="_Toc12416873"/>
      <w:r w:rsidRPr="00D42906">
        <w:t xml:space="preserve">No Personal Information of </w:t>
      </w:r>
      <w:r w:rsidR="00024E53" w:rsidRPr="00D42906">
        <w:t xml:space="preserve">the Data Subject </w:t>
      </w:r>
      <w:r w:rsidRPr="00D42906">
        <w:t xml:space="preserve">shall be collected, Processed and/or shared with any other </w:t>
      </w:r>
      <w:r w:rsidR="00024E53" w:rsidRPr="00D42906">
        <w:t xml:space="preserve">third </w:t>
      </w:r>
      <w:r w:rsidRPr="00D42906">
        <w:t>party without obtain</w:t>
      </w:r>
      <w:r w:rsidR="00024E53" w:rsidRPr="00D42906">
        <w:t xml:space="preserve">ing </w:t>
      </w:r>
      <w:r w:rsidRPr="00D42906">
        <w:t xml:space="preserve">written consent of </w:t>
      </w:r>
      <w:r w:rsidR="00024E53" w:rsidRPr="00D42906">
        <w:t>the Responsible Party</w:t>
      </w:r>
      <w:r w:rsidR="009D5445" w:rsidRPr="00D42906">
        <w:t xml:space="preserve"> </w:t>
      </w:r>
      <w:r w:rsidRPr="00D42906">
        <w:t xml:space="preserve">supported by the </w:t>
      </w:r>
      <w:r w:rsidR="00384067" w:rsidRPr="00D42906">
        <w:t xml:space="preserve">Data Processing </w:t>
      </w:r>
      <w:r w:rsidR="00C57281" w:rsidRPr="00D42906">
        <w:t>A</w:t>
      </w:r>
      <w:r w:rsidRPr="00D42906">
        <w:t xml:space="preserve">greement signed </w:t>
      </w:r>
      <w:r w:rsidR="00C57281" w:rsidRPr="00D42906">
        <w:t>with the Responsible Party</w:t>
      </w:r>
      <w:r w:rsidRPr="00D42906">
        <w:t>.</w:t>
      </w:r>
      <w:bookmarkEnd w:id="1261"/>
      <w:r w:rsidRPr="00D42906">
        <w:t xml:space="preserve"> </w:t>
      </w:r>
    </w:p>
    <w:p w14:paraId="7E8F9C6E" w14:textId="4FB7CFDB" w:rsidR="005B74AD" w:rsidRPr="00D42906" w:rsidRDefault="001D0238" w:rsidP="00800B17">
      <w:pPr>
        <w:pStyle w:val="ListParagraph"/>
        <w:keepNext/>
        <w:keepLines/>
        <w:numPr>
          <w:ilvl w:val="1"/>
          <w:numId w:val="17"/>
        </w:numPr>
        <w:spacing w:before="120" w:after="240" w:line="360" w:lineRule="auto"/>
        <w:ind w:left="907" w:hanging="907"/>
        <w:contextualSpacing w:val="0"/>
        <w:jc w:val="both"/>
      </w:pPr>
      <w:bookmarkStart w:id="1262" w:name="_Toc12416874"/>
      <w:r w:rsidRPr="00D42906">
        <w:t xml:space="preserve">Neither the Service Provider nor Key Personnel in line with their role as the Operator shall </w:t>
      </w:r>
      <w:r w:rsidR="005B74AD" w:rsidRPr="00D42906">
        <w:t xml:space="preserve">be entitled to </w:t>
      </w:r>
      <w:r w:rsidR="00F53495" w:rsidRPr="00D42906">
        <w:t>Process the</w:t>
      </w:r>
      <w:r w:rsidR="005B74AD" w:rsidRPr="00D42906">
        <w:t xml:space="preserve"> Personal Information with any other </w:t>
      </w:r>
      <w:r w:rsidR="00E43418" w:rsidRPr="00D42906">
        <w:t>t</w:t>
      </w:r>
      <w:r w:rsidR="00550AEE" w:rsidRPr="00D42906">
        <w:t xml:space="preserve">hird </w:t>
      </w:r>
      <w:r w:rsidR="00024E53" w:rsidRPr="00D42906">
        <w:t>p</w:t>
      </w:r>
      <w:r w:rsidR="005B74AD" w:rsidRPr="00D42906">
        <w:t xml:space="preserve">arty except for </w:t>
      </w:r>
      <w:r w:rsidR="00F53495" w:rsidRPr="00D42906">
        <w:t xml:space="preserve">the </w:t>
      </w:r>
      <w:r w:rsidR="00967473" w:rsidRPr="00D42906">
        <w:t>Service Provider Personnel</w:t>
      </w:r>
      <w:r w:rsidR="005B74AD" w:rsidRPr="00D42906">
        <w:t xml:space="preserve"> </w:t>
      </w:r>
      <w:r w:rsidR="00F53495" w:rsidRPr="00D42906">
        <w:t xml:space="preserve">(subject to signing of the </w:t>
      </w:r>
      <w:r w:rsidR="00384067" w:rsidRPr="00D42906">
        <w:t xml:space="preserve">Data Processing </w:t>
      </w:r>
      <w:r w:rsidR="00C57281" w:rsidRPr="00D42906">
        <w:t>A</w:t>
      </w:r>
      <w:r w:rsidR="00F53495" w:rsidRPr="00D42906">
        <w:t xml:space="preserve">greement by </w:t>
      </w:r>
      <w:r w:rsidR="00C57281" w:rsidRPr="00D42906">
        <w:t>Responsible Party</w:t>
      </w:r>
      <w:r w:rsidR="00F53495" w:rsidRPr="00D42906">
        <w:t xml:space="preserve">), </w:t>
      </w:r>
      <w:r w:rsidR="005B74AD" w:rsidRPr="00D42906">
        <w:t>where necessary in order to protect the legitimate interests of any of the Parties</w:t>
      </w:r>
      <w:r w:rsidR="00C57281" w:rsidRPr="00D42906">
        <w:t>, Data Subject</w:t>
      </w:r>
      <w:r w:rsidR="005B74AD" w:rsidRPr="00D42906">
        <w:t xml:space="preserve"> or in connection with this Agreement and the Services.</w:t>
      </w:r>
      <w:bookmarkEnd w:id="1262"/>
      <w:r w:rsidR="005B74AD" w:rsidRPr="00D42906">
        <w:t xml:space="preserve"> </w:t>
      </w:r>
    </w:p>
    <w:p w14:paraId="6671210B"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1263" w:name="_Toc12416875"/>
      <w:r w:rsidRPr="00D42906">
        <w:t xml:space="preserve">The Service Provider may notify SARS about important developments, proposals and services which it thinks may be relevant to SARS for Service improvement etc., however, the Service Provider undertakes for the Term, not to use </w:t>
      </w:r>
      <w:r w:rsidR="00C57281" w:rsidRPr="00D42906">
        <w:t xml:space="preserve">or Process </w:t>
      </w:r>
      <w:r w:rsidRPr="00D42906">
        <w:t>the Personal Information to send business offering to SARS and/or Data Subject including newsletters, invitations to seminars and similar marketing material or other communications from the Service Provider.</w:t>
      </w:r>
      <w:bookmarkEnd w:id="1263"/>
    </w:p>
    <w:p w14:paraId="1D0D9138"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1264" w:name="_Ref2931372"/>
      <w:bookmarkStart w:id="1265" w:name="_Toc12416876"/>
      <w:r w:rsidRPr="00D42906">
        <w:t xml:space="preserve">Electronic communications between the Service Provider and SARS (limited only where the </w:t>
      </w:r>
      <w:r w:rsidR="00967473" w:rsidRPr="00D42906">
        <w:t>Service Provider Personnel</w:t>
      </w:r>
      <w:r w:rsidRPr="00D42906">
        <w:t xml:space="preserve"> are using the Service Provider’s resources), may be monitored by the Service Provider to ensure compliance with its professional standards and internal compliance policies pertaining to th</w:t>
      </w:r>
      <w:r w:rsidR="00F53495" w:rsidRPr="00D42906">
        <w:t>is</w:t>
      </w:r>
      <w:r w:rsidRPr="00D42906">
        <w:t xml:space="preserve"> Agreement and not for any other purpose.</w:t>
      </w:r>
      <w:bookmarkEnd w:id="1264"/>
      <w:bookmarkEnd w:id="1265"/>
    </w:p>
    <w:p w14:paraId="2C88CC3D"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1266" w:name="_Toc12416877"/>
      <w:bookmarkStart w:id="1267" w:name="_Ref36709751"/>
      <w:bookmarkStart w:id="1268" w:name="_Ref385310637"/>
      <w:r w:rsidRPr="00D42906">
        <w:t xml:space="preserve">Electronic communications between SARS and the Service Provider and SARS </w:t>
      </w:r>
      <w:r w:rsidR="00F53495" w:rsidRPr="00D42906">
        <w:t xml:space="preserve">Personnel </w:t>
      </w:r>
      <w:r w:rsidRPr="00D42906">
        <w:t xml:space="preserve">(limited only where the </w:t>
      </w:r>
      <w:r w:rsidR="00967473" w:rsidRPr="00D42906">
        <w:t>Service Provider Personnel</w:t>
      </w:r>
      <w:r w:rsidRPr="00D42906">
        <w:t xml:space="preserve"> are using SARS’s resources), may be monitored by SARS to ensure compliance with its professional standards and internal compliance policies</w:t>
      </w:r>
      <w:r w:rsidR="00F53495" w:rsidRPr="00D42906">
        <w:t xml:space="preserve"> pertaining to this Agreement and not for any other purpose</w:t>
      </w:r>
      <w:r w:rsidRPr="00D42906">
        <w:t>.</w:t>
      </w:r>
      <w:bookmarkEnd w:id="1266"/>
      <w:bookmarkEnd w:id="1267"/>
    </w:p>
    <w:p w14:paraId="17101129" w14:textId="77777777"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1269" w:name="_Ref532899882"/>
      <w:bookmarkStart w:id="1270" w:name="_Toc12416878"/>
      <w:r w:rsidRPr="00D42906">
        <w:t>The Service Provider shall not</w:t>
      </w:r>
      <w:r w:rsidR="00F53495" w:rsidRPr="00D42906">
        <w:t xml:space="preserve"> </w:t>
      </w:r>
      <w:r w:rsidRPr="00D42906">
        <w:t>Process the Personal Information to:</w:t>
      </w:r>
      <w:bookmarkEnd w:id="1268"/>
      <w:bookmarkEnd w:id="1269"/>
      <w:bookmarkEnd w:id="1270"/>
    </w:p>
    <w:p w14:paraId="5E6F12EE"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71" w:name="_Toc12416879"/>
      <w:r w:rsidRPr="00D42906">
        <w:t>an outsourced information technology service provider; or</w:t>
      </w:r>
      <w:bookmarkEnd w:id="1271"/>
    </w:p>
    <w:p w14:paraId="663627C6"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72" w:name="_Toc12416880"/>
      <w:r w:rsidRPr="00D42906">
        <w:t>another country, including the use of cloud-based solutions</w:t>
      </w:r>
      <w:r w:rsidR="009A03DF" w:rsidRPr="00D42906">
        <w:t xml:space="preserve"> (unless those solution are approved by SARS and complian</w:t>
      </w:r>
      <w:r w:rsidR="00C57281" w:rsidRPr="00D42906">
        <w:t>t</w:t>
      </w:r>
      <w:r w:rsidR="009A03DF" w:rsidRPr="00D42906">
        <w:t xml:space="preserve"> with POPIA)</w:t>
      </w:r>
      <w:r w:rsidRPr="00D42906">
        <w:t>; or</w:t>
      </w:r>
      <w:bookmarkEnd w:id="1272"/>
      <w:r w:rsidRPr="00D42906">
        <w:t xml:space="preserve"> </w:t>
      </w:r>
    </w:p>
    <w:p w14:paraId="46A0C5AC" w14:textId="77777777" w:rsidR="005B74AD" w:rsidRPr="00D42906" w:rsidRDefault="005B74AD" w:rsidP="00800B17">
      <w:pPr>
        <w:pStyle w:val="ListParagraph"/>
        <w:keepNext/>
        <w:keepLines/>
        <w:numPr>
          <w:ilvl w:val="2"/>
          <w:numId w:val="17"/>
        </w:numPr>
        <w:spacing w:before="120" w:after="240" w:line="360" w:lineRule="auto"/>
        <w:ind w:left="1361" w:hanging="1361"/>
        <w:contextualSpacing w:val="0"/>
        <w:jc w:val="both"/>
      </w:pPr>
      <w:bookmarkStart w:id="1273" w:name="_Toc12416881"/>
      <w:r w:rsidRPr="00D42906">
        <w:t>an Affiliate</w:t>
      </w:r>
      <w:r w:rsidR="00CC1D93" w:rsidRPr="00D42906">
        <w:t>;</w:t>
      </w:r>
      <w:bookmarkEnd w:id="1273"/>
    </w:p>
    <w:p w14:paraId="20CC4329" w14:textId="77777777" w:rsidR="005B74AD" w:rsidRPr="00D42906" w:rsidRDefault="005B74AD" w:rsidP="00800B17">
      <w:pPr>
        <w:pStyle w:val="ListParagraph"/>
        <w:keepNext/>
        <w:keepLines/>
        <w:spacing w:before="120" w:after="240" w:line="360" w:lineRule="auto"/>
        <w:ind w:left="1361"/>
        <w:contextualSpacing w:val="0"/>
        <w:jc w:val="both"/>
      </w:pPr>
      <w:bookmarkStart w:id="1274" w:name="_Toc12416882"/>
      <w:r w:rsidRPr="00D42906">
        <w:t>without prior written consent of SARS and the Data Subject</w:t>
      </w:r>
      <w:r w:rsidR="00C57281" w:rsidRPr="00D42906">
        <w:t xml:space="preserve"> or existing </w:t>
      </w:r>
      <w:r w:rsidR="00E43418" w:rsidRPr="00D42906">
        <w:t>Data Processing Agreement</w:t>
      </w:r>
      <w:r w:rsidRPr="00D42906">
        <w:t>.</w:t>
      </w:r>
      <w:bookmarkEnd w:id="1274"/>
    </w:p>
    <w:p w14:paraId="5739300B" w14:textId="2B3DD250" w:rsidR="005B74AD" w:rsidRPr="00D42906" w:rsidRDefault="005B74AD" w:rsidP="00800B17">
      <w:pPr>
        <w:pStyle w:val="ListParagraph"/>
        <w:keepNext/>
        <w:keepLines/>
        <w:numPr>
          <w:ilvl w:val="1"/>
          <w:numId w:val="17"/>
        </w:numPr>
        <w:spacing w:before="120" w:after="240" w:line="360" w:lineRule="auto"/>
        <w:ind w:left="907" w:hanging="907"/>
        <w:contextualSpacing w:val="0"/>
        <w:jc w:val="both"/>
      </w:pPr>
      <w:bookmarkStart w:id="1275" w:name="_Ref508265920"/>
      <w:bookmarkStart w:id="1276" w:name="_Toc12416883"/>
      <w:r w:rsidRPr="00D42906">
        <w:t xml:space="preserve">Where consent has been granted in terms of Clause </w:t>
      </w:r>
      <w:r w:rsidR="00547EFE" w:rsidRPr="00D42906">
        <w:fldChar w:fldCharType="begin"/>
      </w:r>
      <w:r w:rsidR="00547EFE" w:rsidRPr="00D42906">
        <w:instrText xml:space="preserve"> REF _Ref532899882 \r \h  \* MERGEFORMAT </w:instrText>
      </w:r>
      <w:r w:rsidR="00547EFE" w:rsidRPr="00D42906">
        <w:fldChar w:fldCharType="separate"/>
      </w:r>
      <w:r w:rsidR="00800B17">
        <w:t>25.9</w:t>
      </w:r>
      <w:r w:rsidR="00547EFE" w:rsidRPr="00D42906">
        <w:fldChar w:fldCharType="end"/>
      </w:r>
      <w:r w:rsidRPr="00D42906">
        <w:t xml:space="preserve"> above, the Service Provider undertakes in relation to Clause</w:t>
      </w:r>
      <w:r w:rsidR="009A03DF" w:rsidRPr="00D42906">
        <w:t>s</w:t>
      </w:r>
      <w:r w:rsidRPr="00D42906">
        <w:t xml:space="preserve"> </w:t>
      </w:r>
      <w:r w:rsidR="00547EFE" w:rsidRPr="00D42906">
        <w:fldChar w:fldCharType="begin"/>
      </w:r>
      <w:r w:rsidR="00547EFE" w:rsidRPr="00D42906">
        <w:instrText xml:space="preserve"> REF _Ref2931372 \r \h  \* MERGEFORMAT </w:instrText>
      </w:r>
      <w:r w:rsidR="00547EFE" w:rsidRPr="00D42906">
        <w:fldChar w:fldCharType="separate"/>
      </w:r>
      <w:r w:rsidR="00800B17">
        <w:t>25.7</w:t>
      </w:r>
      <w:r w:rsidR="00547EFE" w:rsidRPr="00D42906">
        <w:fldChar w:fldCharType="end"/>
      </w:r>
      <w:r w:rsidR="00547EFE" w:rsidRPr="00D42906">
        <w:t xml:space="preserve"> and </w:t>
      </w:r>
      <w:r w:rsidR="00547EFE" w:rsidRPr="00D42906">
        <w:fldChar w:fldCharType="begin"/>
      </w:r>
      <w:r w:rsidR="00547EFE" w:rsidRPr="00D42906">
        <w:instrText xml:space="preserve"> REF _Ref36709751 \r \h  \* MERGEFORMAT </w:instrText>
      </w:r>
      <w:r w:rsidR="00547EFE" w:rsidRPr="00D42906">
        <w:fldChar w:fldCharType="separate"/>
      </w:r>
      <w:r w:rsidR="00800B17">
        <w:t>25.8</w:t>
      </w:r>
      <w:r w:rsidR="00547EFE" w:rsidRPr="00D42906">
        <w:fldChar w:fldCharType="end"/>
      </w:r>
      <w:r w:rsidRPr="00D42906">
        <w:t xml:space="preserve"> and for the Term</w:t>
      </w:r>
      <w:r w:rsidR="007705F2" w:rsidRPr="00D42906">
        <w:t xml:space="preserve"> as the </w:t>
      </w:r>
      <w:r w:rsidR="00AD44A2" w:rsidRPr="00D42906">
        <w:t>Operator</w:t>
      </w:r>
      <w:r w:rsidRPr="00D42906">
        <w:t xml:space="preserve">, </w:t>
      </w:r>
      <w:r w:rsidR="007705F2" w:rsidRPr="00D42906">
        <w:t xml:space="preserve">to </w:t>
      </w:r>
      <w:r w:rsidRPr="00D42906">
        <w:t>require that any third party, outsourced service provider, foreign legal entity or other Affiliate involved in the Processing</w:t>
      </w:r>
      <w:r w:rsidR="009A03DF" w:rsidRPr="00D42906">
        <w:t xml:space="preserve"> or storage of Personal Information</w:t>
      </w:r>
      <w:r w:rsidRPr="00D42906">
        <w:t xml:space="preserve">, to ensure that such Personal Information is protected with the same Best Industry Practices and/or protection as is required in terms of </w:t>
      </w:r>
      <w:bookmarkEnd w:id="1275"/>
      <w:r w:rsidRPr="00D42906">
        <w:t xml:space="preserve">Clause </w:t>
      </w:r>
      <w:r w:rsidR="00547EFE" w:rsidRPr="00D42906">
        <w:fldChar w:fldCharType="begin"/>
      </w:r>
      <w:r w:rsidR="00547EFE" w:rsidRPr="00D42906">
        <w:instrText xml:space="preserve"> REF _Ref36709802 \r \h </w:instrText>
      </w:r>
      <w:r w:rsidR="00CE2A65" w:rsidRPr="00D42906">
        <w:instrText xml:space="preserve"> \* MERGEFORMAT </w:instrText>
      </w:r>
      <w:r w:rsidR="00547EFE" w:rsidRPr="00D42906">
        <w:fldChar w:fldCharType="separate"/>
      </w:r>
      <w:r w:rsidR="00800B17">
        <w:t>23.3</w:t>
      </w:r>
      <w:r w:rsidR="00547EFE" w:rsidRPr="00D42906">
        <w:fldChar w:fldCharType="end"/>
      </w:r>
      <w:r w:rsidR="009A03DF" w:rsidRPr="00D42906">
        <w:t xml:space="preserve"> and the provision of the POPIA Act and/or </w:t>
      </w:r>
      <w:r w:rsidR="007705F2" w:rsidRPr="00D42906">
        <w:t>Data Legislation binding on it</w:t>
      </w:r>
      <w:r w:rsidR="009A03DF" w:rsidRPr="00D42906">
        <w:t xml:space="preserve"> (where applicable)</w:t>
      </w:r>
      <w:r w:rsidRPr="00D42906">
        <w:t>.</w:t>
      </w:r>
      <w:bookmarkEnd w:id="1276"/>
    </w:p>
    <w:p w14:paraId="47F50005" w14:textId="199B5660" w:rsidR="005B74AD" w:rsidRPr="00D42906" w:rsidRDefault="009A03DF" w:rsidP="00800B17">
      <w:pPr>
        <w:pStyle w:val="ListParagraph"/>
        <w:keepNext/>
        <w:keepLines/>
        <w:numPr>
          <w:ilvl w:val="1"/>
          <w:numId w:val="17"/>
        </w:numPr>
        <w:spacing w:before="120" w:after="240" w:line="360" w:lineRule="auto"/>
        <w:ind w:left="907" w:hanging="907"/>
        <w:contextualSpacing w:val="0"/>
        <w:jc w:val="both"/>
      </w:pPr>
      <w:bookmarkStart w:id="1277" w:name="_Toc12416884"/>
      <w:bookmarkStart w:id="1278" w:name="_Hlk42074827"/>
      <w:r w:rsidRPr="00D42906">
        <w:t xml:space="preserve">The </w:t>
      </w:r>
      <w:r w:rsidR="007705F2" w:rsidRPr="00D42906">
        <w:t xml:space="preserve">Service Provider </w:t>
      </w:r>
      <w:r w:rsidR="001D0238" w:rsidRPr="00D42906">
        <w:t xml:space="preserve">or </w:t>
      </w:r>
      <w:r w:rsidR="005B7901" w:rsidRPr="00D42906">
        <w:t>Key Personnel i</w:t>
      </w:r>
      <w:r w:rsidR="001D0238" w:rsidRPr="00D42906">
        <w:t xml:space="preserve">n their role as </w:t>
      </w:r>
      <w:r w:rsidR="0091279C" w:rsidRPr="00D42906">
        <w:t xml:space="preserve">Operator </w:t>
      </w:r>
      <w:r w:rsidR="005B74AD" w:rsidRPr="00D42906">
        <w:t xml:space="preserve">shall be held accountable for Personal Information </w:t>
      </w:r>
      <w:r w:rsidR="007705F2" w:rsidRPr="00D42906">
        <w:t xml:space="preserve">further </w:t>
      </w:r>
      <w:r w:rsidRPr="00D42906">
        <w:t>Processed by the</w:t>
      </w:r>
      <w:r w:rsidR="001D0238" w:rsidRPr="00D42906">
        <w:t xml:space="preserve"> Service Provider Personnel or Key Personnel </w:t>
      </w:r>
      <w:r w:rsidR="005B74AD" w:rsidRPr="00D42906">
        <w:t>for the purposes set out in the Agreement</w:t>
      </w:r>
      <w:r w:rsidR="001D0238" w:rsidRPr="00D42906">
        <w:t xml:space="preserve"> irrespective of whether a Key Personnel performs such role under the instruction of SARS as a Responsible Party</w:t>
      </w:r>
      <w:r w:rsidR="005B74AD" w:rsidRPr="00D42906">
        <w:t>.</w:t>
      </w:r>
      <w:bookmarkEnd w:id="1277"/>
      <w:r w:rsidR="001D0238" w:rsidRPr="00D42906">
        <w:t xml:space="preserve"> It is understood by the Parties that, the role of a Key Personnel is integral to the performance of the Services however, such role including the signing of the Data Pro</w:t>
      </w:r>
      <w:r w:rsidR="005B7901" w:rsidRPr="00D42906">
        <w:t xml:space="preserve">tection </w:t>
      </w:r>
      <w:r w:rsidR="001D0238" w:rsidRPr="00D42906">
        <w:t xml:space="preserve">Agreement by a Key Personnel does not and will not be deemed to absolve the Service Provider from any liability whatsoever, suffered by SARS or Data Subject </w:t>
      </w:r>
      <w:bookmarkEnd w:id="1278"/>
      <w:r w:rsidR="001D0238" w:rsidRPr="00D42906">
        <w:t>as a result of breach of this Agreement and/or Data Pro</w:t>
      </w:r>
      <w:r w:rsidR="005B7901" w:rsidRPr="00D42906">
        <w:t xml:space="preserve">tection </w:t>
      </w:r>
      <w:r w:rsidR="001D0238" w:rsidRPr="00D42906">
        <w:t>Agreement.</w:t>
      </w:r>
    </w:p>
    <w:p w14:paraId="1D0E9A7B" w14:textId="093D46D1" w:rsidR="0025512B" w:rsidRPr="00D42906" w:rsidRDefault="00A96220" w:rsidP="00800B17">
      <w:pPr>
        <w:pStyle w:val="ListParagraph"/>
        <w:keepNext/>
        <w:keepLines/>
        <w:numPr>
          <w:ilvl w:val="1"/>
          <w:numId w:val="17"/>
        </w:numPr>
        <w:spacing w:before="120" w:after="240" w:line="360" w:lineRule="auto"/>
        <w:ind w:left="907" w:hanging="907"/>
        <w:contextualSpacing w:val="0"/>
        <w:jc w:val="both"/>
      </w:pPr>
      <w:bookmarkStart w:id="1279" w:name="_Toc12416885"/>
      <w:bookmarkStart w:id="1280" w:name="_Ref504729535"/>
      <w:r w:rsidRPr="00D42906">
        <w:t>SARS as the Responsible Party</w:t>
      </w:r>
      <w:r w:rsidR="007705F2" w:rsidRPr="00D42906">
        <w:t xml:space="preserve"> </w:t>
      </w:r>
      <w:r w:rsidR="005B74AD" w:rsidRPr="00D42906">
        <w:t>warrants that it has obtained written consent from all applicable Data Subjects for the Processing or transfer of such Data Subjects’ Personal Information whenever this is required for purposes of this Agreement and the Services.</w:t>
      </w:r>
      <w:bookmarkEnd w:id="1279"/>
      <w:r w:rsidR="005B74AD" w:rsidRPr="00D42906">
        <w:t xml:space="preserve"> </w:t>
      </w:r>
      <w:bookmarkStart w:id="1281" w:name="_Ref531143893"/>
      <w:bookmarkStart w:id="1282" w:name="_Ref531144098"/>
      <w:bookmarkStart w:id="1283" w:name="_Ref531144121"/>
      <w:bookmarkStart w:id="1284" w:name="_Toc531439705"/>
      <w:bookmarkStart w:id="1285" w:name="_Ref11721452"/>
      <w:bookmarkStart w:id="1286" w:name="_Toc531439698"/>
      <w:bookmarkEnd w:id="628"/>
      <w:bookmarkEnd w:id="1280"/>
    </w:p>
    <w:p w14:paraId="3AA4E7F6" w14:textId="76029883" w:rsidR="001D0238" w:rsidRPr="00D42906" w:rsidRDefault="001D0238" w:rsidP="00800B17">
      <w:pPr>
        <w:pStyle w:val="ListParagraph"/>
        <w:keepNext/>
        <w:keepLines/>
        <w:numPr>
          <w:ilvl w:val="1"/>
          <w:numId w:val="17"/>
        </w:numPr>
        <w:spacing w:before="120" w:after="240" w:line="360" w:lineRule="auto"/>
        <w:ind w:left="907" w:hanging="907"/>
        <w:contextualSpacing w:val="0"/>
        <w:jc w:val="both"/>
      </w:pPr>
      <w:r w:rsidRPr="00D42906">
        <w:t>The Service Provider represents and warrants in favour of SARS that:</w:t>
      </w:r>
    </w:p>
    <w:p w14:paraId="63639DA2" w14:textId="098BED36"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r w:rsidRPr="00D42906">
        <w:t>it has used reasonable measures to ensure POPIA compliance by the Service Provider Personnel when at its offices or assigned to customers on a project basis which measures includes, POPIA training and awareness; and</w:t>
      </w:r>
    </w:p>
    <w:p w14:paraId="7FA344D0" w14:textId="77777777" w:rsidR="001D0238" w:rsidRPr="00D42906" w:rsidRDefault="001D0238" w:rsidP="00800B17">
      <w:pPr>
        <w:pStyle w:val="ListParagraph"/>
        <w:keepNext/>
        <w:keepLines/>
        <w:numPr>
          <w:ilvl w:val="2"/>
          <w:numId w:val="17"/>
        </w:numPr>
        <w:spacing w:before="120" w:after="240" w:line="360" w:lineRule="auto"/>
        <w:ind w:left="1361" w:hanging="1361"/>
        <w:contextualSpacing w:val="0"/>
        <w:jc w:val="both"/>
      </w:pPr>
      <w:r w:rsidRPr="00D42906">
        <w:t>it has establishment POPIA compliance programme to manage and maintain POPIA compliance.</w:t>
      </w:r>
    </w:p>
    <w:p w14:paraId="3593CE28" w14:textId="338E9D35" w:rsidR="001D0238" w:rsidRPr="00D42906" w:rsidRDefault="001D0238" w:rsidP="00800B17">
      <w:pPr>
        <w:pStyle w:val="ListParagraph"/>
        <w:keepNext/>
        <w:keepLines/>
        <w:numPr>
          <w:ilvl w:val="1"/>
          <w:numId w:val="17"/>
        </w:numPr>
        <w:spacing w:before="120" w:after="240" w:line="360" w:lineRule="auto"/>
        <w:ind w:left="907" w:hanging="907"/>
        <w:contextualSpacing w:val="0"/>
        <w:jc w:val="both"/>
      </w:pPr>
      <w:r w:rsidRPr="00D42906">
        <w:t xml:space="preserve">For these purposes, and notwithstanding that a Key Personnel will be </w:t>
      </w:r>
      <w:r w:rsidR="005B7901" w:rsidRPr="00D42906">
        <w:t xml:space="preserve">Processing </w:t>
      </w:r>
      <w:r w:rsidRPr="00D42906">
        <w:t xml:space="preserve">Personal Information in terms of this Agreement and not the Service Provider, the Service Provider hereby indemnifies and holds SARS harmless against all Losses incurred by SARS as a result of any Personal Information Breaches by a Key Personnel and/or breach of any of the provisions of this Clauses </w:t>
      </w:r>
      <w:r w:rsidRPr="00D42906">
        <w:fldChar w:fldCharType="begin"/>
      </w:r>
      <w:r w:rsidRPr="00D42906">
        <w:instrText xml:space="preserve"> REF _Ref42075544 \r \h </w:instrText>
      </w:r>
      <w:r w:rsidR="00E42605" w:rsidRPr="00D42906">
        <w:instrText xml:space="preserve"> \* MERGEFORMAT </w:instrText>
      </w:r>
      <w:r w:rsidRPr="00D42906">
        <w:fldChar w:fldCharType="separate"/>
      </w:r>
      <w:r w:rsidR="00800B17">
        <w:t>23</w:t>
      </w:r>
      <w:r w:rsidRPr="00D42906">
        <w:fldChar w:fldCharType="end"/>
      </w:r>
      <w:r w:rsidRPr="00D42906">
        <w:t xml:space="preserve">, </w:t>
      </w:r>
      <w:r w:rsidRPr="00D42906">
        <w:fldChar w:fldCharType="begin"/>
      </w:r>
      <w:r w:rsidRPr="00D42906">
        <w:instrText xml:space="preserve"> REF _Ref42075576 \r \h </w:instrText>
      </w:r>
      <w:r w:rsidR="00E42605" w:rsidRPr="00D42906">
        <w:instrText xml:space="preserve"> \* MERGEFORMAT </w:instrText>
      </w:r>
      <w:r w:rsidRPr="00D42906">
        <w:fldChar w:fldCharType="separate"/>
      </w:r>
      <w:r w:rsidR="00800B17">
        <w:t>24</w:t>
      </w:r>
      <w:r w:rsidRPr="00D42906">
        <w:fldChar w:fldCharType="end"/>
      </w:r>
      <w:r w:rsidRPr="00D42906">
        <w:t xml:space="preserve"> and </w:t>
      </w:r>
      <w:r w:rsidRPr="00D42906">
        <w:fldChar w:fldCharType="begin"/>
      </w:r>
      <w:r w:rsidRPr="00D42906">
        <w:instrText xml:space="preserve"> REF _Ref532897389 \r \h </w:instrText>
      </w:r>
      <w:r w:rsidR="00E42605" w:rsidRPr="00D42906">
        <w:instrText xml:space="preserve"> \* MERGEFORMAT </w:instrText>
      </w:r>
      <w:r w:rsidRPr="00D42906">
        <w:fldChar w:fldCharType="separate"/>
      </w:r>
      <w:r w:rsidR="00800B17">
        <w:t>25</w:t>
      </w:r>
      <w:r w:rsidRPr="00D42906">
        <w:fldChar w:fldCharType="end"/>
      </w:r>
      <w:r w:rsidRPr="00D42906">
        <w:t>.</w:t>
      </w:r>
    </w:p>
    <w:p w14:paraId="54493248" w14:textId="77777777" w:rsidR="0057201C" w:rsidRPr="00D42906" w:rsidRDefault="0057201C"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287" w:name="_Toc46482333"/>
      <w:r w:rsidRPr="00D42906">
        <w:rPr>
          <w:b/>
          <w:bCs/>
          <w:caps/>
          <w:lang w:val="en-ZA" w:eastAsia="en-US"/>
        </w:rPr>
        <w:t>Audits</w:t>
      </w:r>
      <w:bookmarkEnd w:id="1281"/>
      <w:bookmarkEnd w:id="1282"/>
      <w:bookmarkEnd w:id="1283"/>
      <w:bookmarkEnd w:id="1284"/>
      <w:bookmarkEnd w:id="1285"/>
      <w:bookmarkEnd w:id="1287"/>
    </w:p>
    <w:p w14:paraId="171AC695"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rPr>
      </w:pPr>
      <w:bookmarkStart w:id="1288" w:name="_Toc12416887"/>
      <w:bookmarkStart w:id="1289" w:name="_Ref36709859"/>
      <w:r w:rsidRPr="00D42906">
        <w:rPr>
          <w:b/>
          <w:bCs/>
        </w:rPr>
        <w:t>Audit Rights</w:t>
      </w:r>
      <w:bookmarkEnd w:id="1288"/>
      <w:r w:rsidR="004B0ADB" w:rsidRPr="00D42906">
        <w:t>:</w:t>
      </w:r>
      <w:bookmarkEnd w:id="1289"/>
    </w:p>
    <w:p w14:paraId="40507D5B" w14:textId="03A6B4B0" w:rsidR="00A032D9" w:rsidRPr="00D42906" w:rsidRDefault="004A6D88" w:rsidP="00800B17">
      <w:pPr>
        <w:pStyle w:val="ListParagraph"/>
        <w:keepNext/>
        <w:keepLines/>
        <w:numPr>
          <w:ilvl w:val="2"/>
          <w:numId w:val="17"/>
        </w:numPr>
        <w:spacing w:before="120" w:after="240" w:line="360" w:lineRule="auto"/>
        <w:ind w:left="1361" w:hanging="1361"/>
        <w:contextualSpacing w:val="0"/>
        <w:jc w:val="both"/>
      </w:pPr>
      <w:bookmarkStart w:id="1290" w:name="_Toc12416888"/>
      <w:r w:rsidRPr="00D42906">
        <w:t xml:space="preserve">The </w:t>
      </w:r>
      <w:r w:rsidR="0057201C" w:rsidRPr="00D42906">
        <w:t>Service Provider will maintain a complete audit trail of financial and non-financial transactions resulting</w:t>
      </w:r>
      <w:r w:rsidR="00A032D9" w:rsidRPr="00D42906">
        <w:t xml:space="preserve"> from the provision of the Services (the “</w:t>
      </w:r>
      <w:r w:rsidR="00A032D9" w:rsidRPr="00D42906">
        <w:rPr>
          <w:b/>
          <w:bCs/>
        </w:rPr>
        <w:t>Transactional Information</w:t>
      </w:r>
      <w:r w:rsidR="00A032D9" w:rsidRPr="00D42906">
        <w:t>”)</w:t>
      </w:r>
      <w:r w:rsidR="0057201C" w:rsidRPr="00D42906">
        <w:t xml:space="preserve">. </w:t>
      </w:r>
      <w:r w:rsidR="00A032D9" w:rsidRPr="00D42906">
        <w:t xml:space="preserve">Where SARS requires to audit the </w:t>
      </w:r>
      <w:r w:rsidRPr="00D42906">
        <w:t>T</w:t>
      </w:r>
      <w:r w:rsidR="00A032D9" w:rsidRPr="00D42906">
        <w:t>ransactional Information, t</w:t>
      </w:r>
      <w:r w:rsidRPr="00D42906">
        <w:t xml:space="preserve">he </w:t>
      </w:r>
      <w:r w:rsidR="0057201C" w:rsidRPr="00D42906">
        <w:t xml:space="preserve">Service Provider will provide </w:t>
      </w:r>
      <w:r w:rsidR="00A032D9" w:rsidRPr="00D42906">
        <w:t>SARS with access to such Transactional Information including</w:t>
      </w:r>
      <w:r w:rsidR="0057201C" w:rsidRPr="00D42906">
        <w:t xml:space="preserve"> personnel, data, records and documentation relating </w:t>
      </w:r>
      <w:r w:rsidR="00A032D9" w:rsidRPr="00D42906">
        <w:t>there</w:t>
      </w:r>
      <w:r w:rsidR="0057201C" w:rsidRPr="00D42906">
        <w:t xml:space="preserve">to for the purpose of performing audits and inspections of </w:t>
      </w:r>
      <w:r w:rsidR="009A03DF" w:rsidRPr="00D42906">
        <w:t xml:space="preserve">the </w:t>
      </w:r>
      <w:r w:rsidR="00A032D9" w:rsidRPr="00D42906">
        <w:t xml:space="preserve">Transactional Information </w:t>
      </w:r>
      <w:r w:rsidR="0057201C" w:rsidRPr="00D42906">
        <w:t xml:space="preserve">to: (i) verify the accuracy of </w:t>
      </w:r>
      <w:r w:rsidR="008D1466" w:rsidRPr="00D42906">
        <w:t xml:space="preserve">the </w:t>
      </w:r>
      <w:r w:rsidR="0057201C" w:rsidRPr="00D42906">
        <w:t xml:space="preserve">Service Provider’s </w:t>
      </w:r>
      <w:r w:rsidR="00550AEE" w:rsidRPr="00D42906">
        <w:t>Fees</w:t>
      </w:r>
      <w:r w:rsidR="0057201C" w:rsidRPr="00D42906">
        <w:t xml:space="preserve"> and invoices; (ii) verify the accuracy of payments by </w:t>
      </w:r>
      <w:r w:rsidR="00A032D9" w:rsidRPr="00D42906">
        <w:t xml:space="preserve">SARS </w:t>
      </w:r>
      <w:r w:rsidR="0057201C" w:rsidRPr="00D42906">
        <w:t xml:space="preserve">or credits from </w:t>
      </w:r>
      <w:r w:rsidR="008D1466" w:rsidRPr="00D42906">
        <w:t xml:space="preserve">the </w:t>
      </w:r>
      <w:r w:rsidR="0057201C" w:rsidRPr="00D42906">
        <w:t>Service Provider; (iii) verify the accuracy of price changes to the extent such changes are determined by reference to Service Provider’s costs or changes thereto;</w:t>
      </w:r>
    </w:p>
    <w:p w14:paraId="7940EE1C" w14:textId="046C4105" w:rsidR="0057201C" w:rsidRPr="00D42906" w:rsidRDefault="00A032D9" w:rsidP="00800B17">
      <w:pPr>
        <w:pStyle w:val="ListParagraph"/>
        <w:keepNext/>
        <w:keepLines/>
        <w:numPr>
          <w:ilvl w:val="2"/>
          <w:numId w:val="17"/>
        </w:numPr>
        <w:spacing w:before="120" w:after="240" w:line="360" w:lineRule="auto"/>
        <w:ind w:left="1361" w:hanging="1361"/>
        <w:contextualSpacing w:val="0"/>
        <w:jc w:val="both"/>
      </w:pPr>
      <w:r w:rsidRPr="00D42906">
        <w:t>The Service Provider will maintain complete records of Servicer Provider accreditation including Key Personnel qualifications (the “</w:t>
      </w:r>
      <w:r w:rsidRPr="00D42906">
        <w:rPr>
          <w:b/>
          <w:bCs/>
        </w:rPr>
        <w:t>Technical Information</w:t>
      </w:r>
      <w:r w:rsidRPr="00D42906">
        <w:t xml:space="preserve">”) submitted as proof of Service Provider and/or Key Personnel’s ability to provide the Services.  </w:t>
      </w:r>
      <w:r w:rsidR="00191080" w:rsidRPr="00D42906">
        <w:t xml:space="preserve">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(i) verify the accuracy of the Service Provider and/or Key Personnel’s accreditation, qualification and/or experience; </w:t>
      </w:r>
      <w:r w:rsidR="0057201C" w:rsidRPr="00D42906">
        <w:t>(</w:t>
      </w:r>
      <w:r w:rsidR="00191080" w:rsidRPr="00D42906">
        <w:t>ii</w:t>
      </w:r>
      <w:r w:rsidR="0057201C" w:rsidRPr="00D42906">
        <w:t xml:space="preserve">) examine </w:t>
      </w:r>
      <w:r w:rsidR="008D1466" w:rsidRPr="00D42906">
        <w:t xml:space="preserve">the </w:t>
      </w:r>
      <w:r w:rsidR="0057201C" w:rsidRPr="00D42906">
        <w:t xml:space="preserve">Service Provider’s performance of the </w:t>
      </w:r>
      <w:r w:rsidR="004A6D88" w:rsidRPr="00D42906">
        <w:t>Services</w:t>
      </w:r>
      <w:r w:rsidR="0057201C" w:rsidRPr="00D42906">
        <w:t xml:space="preserve">, including verifying compliance with the </w:t>
      </w:r>
      <w:r w:rsidR="00191080" w:rsidRPr="00D42906">
        <w:t>Best I</w:t>
      </w:r>
      <w:r w:rsidR="0057201C" w:rsidRPr="00D42906">
        <w:t xml:space="preserve">ndustry </w:t>
      </w:r>
      <w:r w:rsidR="00191080" w:rsidRPr="00D42906">
        <w:t>S</w:t>
      </w:r>
      <w:r w:rsidR="0057201C" w:rsidRPr="00D42906">
        <w:t xml:space="preserve">tandards; (vi) verify compliance with the terms of the Agreement; (vii) satisfy the requirements of any </w:t>
      </w:r>
      <w:r w:rsidR="004A6D88" w:rsidRPr="00D42906">
        <w:t>Applicable L</w:t>
      </w:r>
      <w:r w:rsidR="0057201C" w:rsidRPr="00D42906">
        <w:t>aw</w:t>
      </w:r>
      <w:bookmarkEnd w:id="1290"/>
      <w:r w:rsidR="00191080" w:rsidRPr="00D42906">
        <w:t>.</w:t>
      </w:r>
    </w:p>
    <w:p w14:paraId="5D4A8B17" w14:textId="6DF341C9"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291" w:name="_Toc12416889"/>
      <w:r w:rsidRPr="00D42906">
        <w:t xml:space="preserve">SARS reserves the right to appoint a third party to perform an audit under this </w:t>
      </w:r>
      <w:r w:rsidR="00E23CEB" w:rsidRPr="00D42906">
        <w:t>Clause</w:t>
      </w:r>
      <w:r w:rsidRPr="00D42906">
        <w:t xml:space="preserve"> </w:t>
      </w:r>
      <w:r w:rsidR="00547EFE" w:rsidRPr="00D42906">
        <w:fldChar w:fldCharType="begin"/>
      </w:r>
      <w:r w:rsidR="00547EFE" w:rsidRPr="00D42906">
        <w:instrText xml:space="preserve"> REF _Ref36709859 \r \h </w:instrText>
      </w:r>
      <w:r w:rsidR="00CE2A65" w:rsidRPr="00D42906">
        <w:instrText xml:space="preserve"> \* MERGEFORMAT </w:instrText>
      </w:r>
      <w:r w:rsidR="00547EFE" w:rsidRPr="00D42906">
        <w:fldChar w:fldCharType="separate"/>
      </w:r>
      <w:r w:rsidR="00800B17">
        <w:t>26.1</w:t>
      </w:r>
      <w:r w:rsidR="00547EFE" w:rsidRPr="00D42906">
        <w:fldChar w:fldCharType="end"/>
      </w:r>
      <w:r w:rsidR="00191080" w:rsidRPr="00D42906">
        <w:t xml:space="preserve"> and </w:t>
      </w:r>
      <w:bookmarkStart w:id="1292" w:name="_Toc12416890"/>
      <w:bookmarkEnd w:id="1291"/>
      <w:r w:rsidR="00191080" w:rsidRPr="00D42906">
        <w:t>t</w:t>
      </w:r>
      <w:r w:rsidR="004A6D88" w:rsidRPr="00D42906">
        <w:t xml:space="preserve">he </w:t>
      </w:r>
      <w:r w:rsidRPr="00D42906">
        <w:t xml:space="preserve">Service Provider will provide to the auditors, inspectors and regulators such assistance as they may require.  </w:t>
      </w:r>
      <w:bookmarkStart w:id="1293" w:name="_Toc12416891"/>
      <w:bookmarkEnd w:id="1292"/>
      <w:r w:rsidRPr="00D42906">
        <w:t xml:space="preserve">Unless SARS has a good faith suspicion of fraud, SARS will provide </w:t>
      </w:r>
      <w:r w:rsidR="008D1466" w:rsidRPr="00D42906">
        <w:t xml:space="preserve">the </w:t>
      </w:r>
      <w:r w:rsidRPr="00D42906">
        <w:t>Service Provider with reasonable notice for audits</w:t>
      </w:r>
      <w:r w:rsidR="008D1466" w:rsidRPr="00D42906">
        <w:t>.</w:t>
      </w:r>
      <w:bookmarkEnd w:id="1293"/>
    </w:p>
    <w:p w14:paraId="0FC6E220"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294" w:name="_Toc12416892"/>
      <w:r w:rsidRPr="00D42906">
        <w:t xml:space="preserve">All costs incurred by SARS in performing audits of </w:t>
      </w:r>
      <w:r w:rsidR="004A6D88" w:rsidRPr="00D42906">
        <w:t xml:space="preserve">the </w:t>
      </w:r>
      <w:r w:rsidRPr="00D42906">
        <w:t>Service Provider will be borne by SARS unless any such audit reveals a material inadequacy or material deficiency in respect of the</w:t>
      </w:r>
      <w:r w:rsidR="00AC1C48" w:rsidRPr="00D42906">
        <w:t xml:space="preserve"> Services including compliance with the relevant Applicable Laws</w:t>
      </w:r>
      <w:r w:rsidRPr="00D42906">
        <w:t>, in which event the cost of such audit will be borne by Service Provider.</w:t>
      </w:r>
      <w:bookmarkEnd w:id="1294"/>
      <w:r w:rsidRPr="00D42906">
        <w:t xml:space="preserve"> </w:t>
      </w:r>
    </w:p>
    <w:p w14:paraId="5BDDA743"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295" w:name="_Toc12416893"/>
      <w:r w:rsidRPr="00D42906">
        <w:t xml:space="preserve">If an audit reveals an overcharge, </w:t>
      </w:r>
      <w:r w:rsidR="008D1466" w:rsidRPr="00D42906">
        <w:t xml:space="preserve">the </w:t>
      </w:r>
      <w:r w:rsidRPr="00D42906">
        <w:t xml:space="preserve">Service Provider will promptly refund the overcharge plus interest at </w:t>
      </w:r>
      <w:r w:rsidR="008D1466" w:rsidRPr="00D42906">
        <w:t xml:space="preserve">Repo </w:t>
      </w:r>
      <w:r w:rsidR="00564B19" w:rsidRPr="00D42906">
        <w:t>Rate, from</w:t>
      </w:r>
      <w:r w:rsidRPr="00D42906">
        <w:t xml:space="preserve"> the date of payment of the overcharge through the date the overcharge is refunded by Service Provider.</w:t>
      </w:r>
      <w:bookmarkEnd w:id="1295"/>
    </w:p>
    <w:p w14:paraId="616693AC"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lang w:val="en-ZA" w:eastAsia="en-US"/>
        </w:rPr>
      </w:pPr>
      <w:bookmarkStart w:id="1296" w:name="_Toc12416894"/>
      <w:r w:rsidRPr="00D42906">
        <w:rPr>
          <w:b/>
          <w:bCs/>
        </w:rPr>
        <w:t>Audit</w:t>
      </w:r>
      <w:r w:rsidRPr="00D42906">
        <w:rPr>
          <w:b/>
          <w:bCs/>
          <w:lang w:val="en-ZA" w:eastAsia="en-US"/>
        </w:rPr>
        <w:t xml:space="preserve"> Follow-Up</w:t>
      </w:r>
      <w:bookmarkEnd w:id="1296"/>
      <w:r w:rsidR="004B0ADB" w:rsidRPr="00D42906">
        <w:rPr>
          <w:lang w:val="en-ZA" w:eastAsia="en-US"/>
        </w:rPr>
        <w:t>:</w:t>
      </w:r>
    </w:p>
    <w:p w14:paraId="373C21A0"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pPr>
      <w:bookmarkStart w:id="1297" w:name="_Toc531439706"/>
      <w:bookmarkStart w:id="1298" w:name="_Toc12416895"/>
      <w:bookmarkEnd w:id="1297"/>
      <w:r w:rsidRPr="00D42906">
        <w:t xml:space="preserve">Following an audit or examination, SARS or its external auditors will meet with </w:t>
      </w:r>
      <w:r w:rsidR="008D1466" w:rsidRPr="00D42906">
        <w:t xml:space="preserve">the </w:t>
      </w:r>
      <w:r w:rsidRPr="00D42906">
        <w:t>Service Provider to obtain factual concurrence with issues identified in the audit or examination.</w:t>
      </w:r>
      <w:bookmarkEnd w:id="1298"/>
    </w:p>
    <w:p w14:paraId="18E2BF6F"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pPr>
      <w:bookmarkStart w:id="1299" w:name="_Toc12416896"/>
      <w:r w:rsidRPr="00D42906">
        <w:t xml:space="preserve">Within 10 (ten) Business Days following the provision to </w:t>
      </w:r>
      <w:r w:rsidR="008D1466" w:rsidRPr="00D42906">
        <w:t xml:space="preserve">the </w:t>
      </w:r>
      <w:r w:rsidRPr="00D42906">
        <w:t xml:space="preserve">Service Provider of the findings of an audit, whether by way of a meeting or the delivery of the audit report by the auditors, or an audit report by </w:t>
      </w:r>
      <w:r w:rsidR="008D1466" w:rsidRPr="00D42906">
        <w:t xml:space="preserve">the </w:t>
      </w:r>
      <w:r w:rsidRPr="00D42906">
        <w:t>Service Provider’s auditors, the Service Provider will provide SARS with a plan ("</w:t>
      </w:r>
      <w:r w:rsidRPr="00D42906">
        <w:rPr>
          <w:b/>
          <w:bCs/>
        </w:rPr>
        <w:t>Audit Response Plan</w:t>
      </w:r>
      <w:r w:rsidRPr="00D42906">
        <w:t xml:space="preserve">") to address shortcomings or deficiencies raised in such audit findings attributable to </w:t>
      </w:r>
      <w:r w:rsidR="008D1466" w:rsidRPr="00D42906">
        <w:t xml:space="preserve">the </w:t>
      </w:r>
      <w:r w:rsidRPr="00D42906">
        <w:t xml:space="preserve">Service Provider.  The Audit Response Plan will identify the steps that </w:t>
      </w:r>
      <w:r w:rsidR="008D1466" w:rsidRPr="00D42906">
        <w:t xml:space="preserve">the </w:t>
      </w:r>
      <w:r w:rsidRPr="00D42906">
        <w:t xml:space="preserve">Service Provider will take to remedy such shortcomings and deficiencies and include a completion date for such steps detailed in the Audit Response Plan.  With SARS approval, </w:t>
      </w:r>
      <w:r w:rsidR="008D1466" w:rsidRPr="00D42906">
        <w:t xml:space="preserve">the </w:t>
      </w:r>
      <w:r w:rsidRPr="00D42906">
        <w:t xml:space="preserve">Service Provider will implement such Audit Response Plan at </w:t>
      </w:r>
      <w:r w:rsidR="008D1466" w:rsidRPr="00D42906">
        <w:t xml:space="preserve">the </w:t>
      </w:r>
      <w:r w:rsidRPr="00D42906">
        <w:t xml:space="preserve">Service Provider’s cost and expense.  If required and agreed between the Service Provider and SARS, </w:t>
      </w:r>
      <w:r w:rsidR="008D1466" w:rsidRPr="00D42906">
        <w:t xml:space="preserve">the </w:t>
      </w:r>
      <w:r w:rsidRPr="00D42906">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299"/>
    </w:p>
    <w:p w14:paraId="4DD6C3AA" w14:textId="77777777" w:rsidR="0057201C" w:rsidRPr="00D42906" w:rsidRDefault="004A6D88" w:rsidP="00800B17">
      <w:pPr>
        <w:pStyle w:val="ListParagraph"/>
        <w:keepNext/>
        <w:keepLines/>
        <w:numPr>
          <w:ilvl w:val="2"/>
          <w:numId w:val="17"/>
        </w:numPr>
        <w:spacing w:before="120" w:after="240" w:line="360" w:lineRule="auto"/>
        <w:ind w:left="1361" w:hanging="1361"/>
        <w:contextualSpacing w:val="0"/>
        <w:jc w:val="both"/>
      </w:pPr>
      <w:bookmarkStart w:id="1300" w:name="_Ref531144203"/>
      <w:bookmarkStart w:id="1301" w:name="_Toc12416897"/>
      <w:r w:rsidRPr="00D42906">
        <w:t xml:space="preserve">The </w:t>
      </w:r>
      <w:r w:rsidR="0057201C" w:rsidRPr="00D42906">
        <w:t xml:space="preserve">Service Provider will promptly make available to SARS the results of any reviews or audits conducted by </w:t>
      </w:r>
      <w:r w:rsidR="008D1466" w:rsidRPr="00D42906">
        <w:t xml:space="preserve">the </w:t>
      </w:r>
      <w:r w:rsidR="0057201C" w:rsidRPr="00D42906">
        <w:t>Service Provider</w:t>
      </w:r>
      <w:r w:rsidR="008D1466" w:rsidRPr="00D42906">
        <w:t>,</w:t>
      </w:r>
      <w:r w:rsidR="0057201C" w:rsidRPr="00D42906">
        <w:t xml:space="preserve"> its Affiliates agents or representatives (including internal and external auditors) to the extent such findings reflect conditions and events relating to the Services.</w:t>
      </w:r>
      <w:bookmarkEnd w:id="1300"/>
      <w:bookmarkEnd w:id="1301"/>
    </w:p>
    <w:p w14:paraId="431D2F64" w14:textId="4AEA2D44"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pPr>
      <w:bookmarkStart w:id="1302" w:name="_Toc12416898"/>
      <w:r w:rsidRPr="00D42906">
        <w:t xml:space="preserve">Promptly after the issuance of any audit report or findings issued under </w:t>
      </w:r>
      <w:r w:rsidR="00E23CEB" w:rsidRPr="00D42906">
        <w:t>Clause</w:t>
      </w:r>
      <w:r w:rsidRPr="00D42906">
        <w:t xml:space="preserve"> </w:t>
      </w:r>
      <w:r w:rsidRPr="00D42906">
        <w:fldChar w:fldCharType="begin"/>
      </w:r>
      <w:r w:rsidRPr="00D42906">
        <w:instrText xml:space="preserve"> REF _Ref531144203 \r \h  \* MERGEFORMAT </w:instrText>
      </w:r>
      <w:r w:rsidRPr="00D42906">
        <w:fldChar w:fldCharType="separate"/>
      </w:r>
      <w:r w:rsidR="00800B17">
        <w:t>26.5.3</w:t>
      </w:r>
      <w:r w:rsidRPr="00D42906">
        <w:fldChar w:fldCharType="end"/>
      </w:r>
      <w:r w:rsidRPr="00D42906">
        <w:t xml:space="preserve"> the Parties will meet to review such report or findings and to agree on how to respond to the suggested changes.</w:t>
      </w:r>
      <w:bookmarkEnd w:id="1302"/>
    </w:p>
    <w:p w14:paraId="51AFF8FA" w14:textId="77777777" w:rsidR="00A0173F" w:rsidRPr="00D42906" w:rsidRDefault="00A0173F"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03" w:name="_Toc531439003"/>
      <w:bookmarkStart w:id="1304" w:name="_Toc531439700"/>
      <w:bookmarkStart w:id="1305" w:name="_Toc46482334"/>
      <w:bookmarkEnd w:id="1286"/>
      <w:bookmarkEnd w:id="1303"/>
      <w:bookmarkEnd w:id="629"/>
      <w:r w:rsidRPr="00D42906">
        <w:rPr>
          <w:b/>
          <w:bCs/>
          <w:caps/>
          <w:lang w:val="en-ZA" w:eastAsia="en-US"/>
        </w:rPr>
        <w:t>Breach</w:t>
      </w:r>
      <w:bookmarkEnd w:id="1304"/>
      <w:bookmarkEnd w:id="1305"/>
    </w:p>
    <w:p w14:paraId="66EF6D01" w14:textId="77777777" w:rsidR="00A0173F" w:rsidRPr="00D42906" w:rsidRDefault="00A0173F" w:rsidP="00800B17">
      <w:pPr>
        <w:pStyle w:val="ListParagraph"/>
        <w:keepNext/>
        <w:keepLines/>
        <w:numPr>
          <w:ilvl w:val="1"/>
          <w:numId w:val="17"/>
        </w:numPr>
        <w:spacing w:before="120" w:after="240" w:line="360" w:lineRule="auto"/>
        <w:ind w:left="907" w:hanging="907"/>
        <w:contextualSpacing w:val="0"/>
        <w:jc w:val="both"/>
      </w:pPr>
      <w:bookmarkStart w:id="1306" w:name="_Ref531595616"/>
      <w:bookmarkStart w:id="1307" w:name="_Toc12416900"/>
      <w:r w:rsidRPr="00D42906">
        <w:t>A Party (the "</w:t>
      </w:r>
      <w:r w:rsidRPr="00D42906">
        <w:rPr>
          <w:b/>
          <w:bCs/>
        </w:rPr>
        <w:t>Aggrieved Party</w:t>
      </w:r>
      <w:r w:rsidRPr="00D42906">
        <w:t xml:space="preserve">") may terminate this Agreement </w:t>
      </w:r>
      <w:r w:rsidR="008D1466" w:rsidRPr="00D42906">
        <w:t>if</w:t>
      </w:r>
      <w:r w:rsidRPr="00D42906">
        <w:t xml:space="preserve"> the other Party (the "</w:t>
      </w:r>
      <w:r w:rsidRPr="00D42906">
        <w:rPr>
          <w:b/>
          <w:bCs/>
        </w:rPr>
        <w:t>Defaulting Party</w:t>
      </w:r>
      <w:r w:rsidRPr="00D42906">
        <w:t>") commits a material breach of this Agreement and fails to remedy such breach within 10 (ten) Business Days (the "Notice Period") of being notified of the breach and, if the Aggrieved Party so elects, the steps required to remedy such breach.</w:t>
      </w:r>
      <w:bookmarkEnd w:id="1306"/>
      <w:bookmarkEnd w:id="1307"/>
    </w:p>
    <w:p w14:paraId="0A35A592" w14:textId="2945D850" w:rsidR="00A0173F" w:rsidRPr="00D42906" w:rsidRDefault="00A0173F" w:rsidP="00800B17">
      <w:pPr>
        <w:pStyle w:val="ListParagraph"/>
        <w:keepNext/>
        <w:keepLines/>
        <w:numPr>
          <w:ilvl w:val="1"/>
          <w:numId w:val="17"/>
        </w:numPr>
        <w:spacing w:before="120" w:after="240" w:line="360" w:lineRule="auto"/>
        <w:ind w:left="907" w:hanging="907"/>
        <w:contextualSpacing w:val="0"/>
        <w:jc w:val="both"/>
      </w:pPr>
      <w:bookmarkStart w:id="1308" w:name="_Toc12416901"/>
      <w:r w:rsidRPr="00D42906">
        <w:t xml:space="preserve">For the purposes of </w:t>
      </w:r>
      <w:r w:rsidR="00383922" w:rsidRPr="00D42906">
        <w:t>C</w:t>
      </w:r>
      <w:r w:rsidRPr="00D42906">
        <w:t xml:space="preserve">lause </w:t>
      </w:r>
      <w:r w:rsidR="00383922" w:rsidRPr="00D42906">
        <w:fldChar w:fldCharType="begin"/>
      </w:r>
      <w:r w:rsidR="00383922" w:rsidRPr="00D42906">
        <w:instrText xml:space="preserve"> REF _Ref531595616 \r \h </w:instrText>
      </w:r>
      <w:r w:rsidR="00E337E4" w:rsidRPr="00D42906">
        <w:instrText xml:space="preserve"> \* MERGEFORMAT </w:instrText>
      </w:r>
      <w:r w:rsidR="00383922" w:rsidRPr="00D42906">
        <w:fldChar w:fldCharType="separate"/>
      </w:r>
      <w:r w:rsidR="00800B17">
        <w:t>27.1</w:t>
      </w:r>
      <w:r w:rsidR="00383922" w:rsidRPr="00D42906">
        <w:fldChar w:fldCharType="end"/>
      </w:r>
      <w:r w:rsidRPr="00D42906">
        <w:t xml:space="preserve"> a breach will be deemed to be a material breach </w:t>
      </w:r>
      <w:r w:rsidR="00D56C14" w:rsidRPr="00D42906">
        <w:t>if </w:t>
      </w:r>
      <w:r w:rsidR="00BC6151" w:rsidRPr="00D42906">
        <w:t>:</w:t>
      </w:r>
      <w:r w:rsidR="00D56C14" w:rsidRPr="00D42906">
        <w:noBreakHyphen/>
      </w:r>
      <w:bookmarkEnd w:id="1308"/>
    </w:p>
    <w:p w14:paraId="471D7C39" w14:textId="77777777" w:rsidR="00A0173F" w:rsidRPr="00D42906" w:rsidRDefault="00A0173F" w:rsidP="00800B17">
      <w:pPr>
        <w:pStyle w:val="ListParagraph"/>
        <w:keepNext/>
        <w:keepLines/>
        <w:numPr>
          <w:ilvl w:val="2"/>
          <w:numId w:val="17"/>
        </w:numPr>
        <w:spacing w:before="120" w:after="240" w:line="360" w:lineRule="auto"/>
        <w:ind w:left="1361" w:hanging="1361"/>
        <w:contextualSpacing w:val="0"/>
        <w:jc w:val="both"/>
      </w:pPr>
      <w:bookmarkStart w:id="1309" w:name="_Toc12416902"/>
      <w:r w:rsidRPr="00D42906">
        <w:t>it is capable of being remedied, but is not so remedied within the Notice Period; or</w:t>
      </w:r>
      <w:bookmarkEnd w:id="1309"/>
    </w:p>
    <w:p w14:paraId="51337AA9" w14:textId="77777777" w:rsidR="00A0173F" w:rsidRPr="00D42906" w:rsidRDefault="00A0173F" w:rsidP="00800B17">
      <w:pPr>
        <w:pStyle w:val="ListParagraph"/>
        <w:keepNext/>
        <w:keepLines/>
        <w:numPr>
          <w:ilvl w:val="2"/>
          <w:numId w:val="17"/>
        </w:numPr>
        <w:spacing w:before="120" w:after="240" w:line="360" w:lineRule="auto"/>
        <w:ind w:left="1361" w:hanging="1361"/>
        <w:contextualSpacing w:val="0"/>
        <w:jc w:val="both"/>
      </w:pPr>
      <w:bookmarkStart w:id="1310" w:name="_Toc12416903"/>
      <w:r w:rsidRPr="00D42906">
        <w:t>it is incapable of being remedied within the Notice Period; or</w:t>
      </w:r>
      <w:bookmarkEnd w:id="1310"/>
      <w:r w:rsidRPr="00D42906">
        <w:t xml:space="preserve"> </w:t>
      </w:r>
    </w:p>
    <w:p w14:paraId="3EF58B13" w14:textId="77777777" w:rsidR="00A0173F" w:rsidRPr="00D42906" w:rsidRDefault="00A0173F" w:rsidP="00800B17">
      <w:pPr>
        <w:pStyle w:val="ListParagraph"/>
        <w:keepNext/>
        <w:keepLines/>
        <w:numPr>
          <w:ilvl w:val="2"/>
          <w:numId w:val="17"/>
        </w:numPr>
        <w:spacing w:before="120" w:after="240" w:line="360" w:lineRule="auto"/>
        <w:ind w:left="1361" w:hanging="1361"/>
        <w:contextualSpacing w:val="0"/>
        <w:jc w:val="both"/>
      </w:pPr>
      <w:bookmarkStart w:id="1311" w:name="_Toc12416904"/>
      <w:r w:rsidRPr="00D42906">
        <w:t>if payment in money will compensate for such breach, but payment is not made within the Notice Period; or</w:t>
      </w:r>
      <w:bookmarkEnd w:id="1311"/>
    </w:p>
    <w:p w14:paraId="6CE51E08" w14:textId="77777777" w:rsidR="00A0173F" w:rsidRPr="00D42906" w:rsidRDefault="00A0173F" w:rsidP="00800B17">
      <w:pPr>
        <w:pStyle w:val="ListParagraph"/>
        <w:keepNext/>
        <w:keepLines/>
        <w:numPr>
          <w:ilvl w:val="2"/>
          <w:numId w:val="17"/>
        </w:numPr>
        <w:spacing w:before="120" w:after="240" w:line="360" w:lineRule="auto"/>
        <w:ind w:left="1361" w:hanging="1361"/>
        <w:contextualSpacing w:val="0"/>
        <w:jc w:val="both"/>
      </w:pPr>
      <w:bookmarkStart w:id="1312" w:name="_Toc12416905"/>
      <w:r w:rsidRPr="00D42906">
        <w:t>the Service Provider commits numerous, repeated breaches even if cured; or</w:t>
      </w:r>
      <w:bookmarkEnd w:id="1312"/>
    </w:p>
    <w:p w14:paraId="2CBE19B6" w14:textId="77777777" w:rsidR="00A0173F" w:rsidRPr="00D42906" w:rsidRDefault="00A0173F" w:rsidP="00800B17">
      <w:pPr>
        <w:pStyle w:val="ListParagraph"/>
        <w:keepNext/>
        <w:keepLines/>
        <w:numPr>
          <w:ilvl w:val="2"/>
          <w:numId w:val="17"/>
        </w:numPr>
        <w:spacing w:before="120" w:after="240" w:line="360" w:lineRule="auto"/>
        <w:ind w:left="1361" w:hanging="1361"/>
        <w:contextualSpacing w:val="0"/>
        <w:jc w:val="both"/>
      </w:pPr>
      <w:bookmarkStart w:id="1313" w:name="_Toc12416906"/>
      <w:r w:rsidRPr="00D42906">
        <w:t xml:space="preserve">at any time, SARS experiences non-performance, alternatively mal-performance from the Service Provider relating to the execution of </w:t>
      </w:r>
      <w:r w:rsidR="00D56C14" w:rsidRPr="00D42906">
        <w:t>its</w:t>
      </w:r>
      <w:r w:rsidRPr="00D42906">
        <w:t xml:space="preserve"> duties and obligations in terms of this Agreement.</w:t>
      </w:r>
      <w:bookmarkEnd w:id="1313"/>
    </w:p>
    <w:p w14:paraId="13ED17E3"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14" w:name="_Toc293325635"/>
      <w:bookmarkStart w:id="1315" w:name="_Toc46482335"/>
      <w:bookmarkStart w:id="1316" w:name="_Toc531439701"/>
      <w:r w:rsidRPr="00D42906">
        <w:rPr>
          <w:b/>
          <w:bCs/>
          <w:caps/>
          <w:lang w:val="en-ZA" w:eastAsia="en-US"/>
        </w:rPr>
        <w:t>Indemnities</w:t>
      </w:r>
      <w:bookmarkEnd w:id="1314"/>
      <w:bookmarkEnd w:id="1315"/>
    </w:p>
    <w:p w14:paraId="09BA1EDC" w14:textId="3FAD0F1B"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17" w:name="_Toc12416908"/>
      <w:r w:rsidRPr="00D42906">
        <w:t xml:space="preserve">Without in any way detracting from the rights of </w:t>
      </w:r>
      <w:r w:rsidR="00BA4FE1" w:rsidRPr="00D42906">
        <w:t>SARS</w:t>
      </w:r>
      <w:r w:rsidRPr="00D42906">
        <w:t xml:space="preserve"> in terms of this Agreement, the Service Provider hereby indemnifies and holds </w:t>
      </w:r>
      <w:r w:rsidR="00BA4FE1" w:rsidRPr="00D42906">
        <w:t>SARS</w:t>
      </w:r>
      <w:r w:rsidRPr="00D42906">
        <w:t xml:space="preserve"> harmless from any and all Losses which may be suffered as a result of any breach of the warranties set out in </w:t>
      </w:r>
      <w:r w:rsidR="00E23CEB" w:rsidRPr="00D42906">
        <w:t>Clause</w:t>
      </w:r>
      <w:r w:rsidRPr="00D42906">
        <w:t xml:space="preserve"> </w:t>
      </w:r>
      <w:r w:rsidR="00885E04" w:rsidRPr="00D42906">
        <w:fldChar w:fldCharType="begin"/>
      </w:r>
      <w:r w:rsidR="00885E04" w:rsidRPr="00D42906">
        <w:instrText xml:space="preserve"> REF _Ref533021638 \r \h </w:instrText>
      </w:r>
      <w:r w:rsidR="000746D0" w:rsidRPr="00D42906">
        <w:instrText xml:space="preserve"> \* MERGEFORMAT </w:instrText>
      </w:r>
      <w:r w:rsidR="00885E04" w:rsidRPr="00D42906">
        <w:fldChar w:fldCharType="separate"/>
      </w:r>
      <w:r w:rsidR="00800B17">
        <w:t>41</w:t>
      </w:r>
      <w:r w:rsidR="00885E04" w:rsidRPr="00D42906">
        <w:fldChar w:fldCharType="end"/>
      </w:r>
      <w:r w:rsidRPr="00D42906">
        <w:t xml:space="preserve"> including the provisions of this Agreement by the Service Provider or </w:t>
      </w:r>
      <w:r w:rsidR="008D1466" w:rsidRPr="00D42906">
        <w:t>Service Provider Personnel</w:t>
      </w:r>
      <w:r w:rsidRPr="00D42906">
        <w:t>.</w:t>
      </w:r>
      <w:bookmarkEnd w:id="1317"/>
    </w:p>
    <w:p w14:paraId="443E84A9" w14:textId="77777777" w:rsidR="007B3C17"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18" w:name="_Toc12416909"/>
      <w:r w:rsidRPr="00D42906">
        <w:t xml:space="preserve">In addition to any other remedy available to </w:t>
      </w:r>
      <w:r w:rsidR="00BA4FE1" w:rsidRPr="00D42906">
        <w:t>SARS</w:t>
      </w:r>
      <w:r w:rsidRPr="00D42906">
        <w:t xml:space="preserve">, the Service Provider agrees to indemnify in full and on demand and to keep </w:t>
      </w:r>
      <w:r w:rsidR="00BA4FE1" w:rsidRPr="00D42906">
        <w:t>SARS</w:t>
      </w:r>
      <w:r w:rsidRPr="00D42906">
        <w:t xml:space="preserve"> so indemnified from and against all claims, demands, actions, proceedings and all </w:t>
      </w:r>
      <w:r w:rsidR="00564B19" w:rsidRPr="00D42906">
        <w:t>Losses, which</w:t>
      </w:r>
      <w:r w:rsidRPr="00D42906">
        <w:t xml:space="preserve"> are made or brought against or incurred or suffered by </w:t>
      </w:r>
      <w:r w:rsidR="00BA4FE1" w:rsidRPr="00D42906">
        <w:t>SARS</w:t>
      </w:r>
      <w:r w:rsidRPr="00D42906">
        <w:t xml:space="preserve"> resulting from</w:t>
      </w:r>
      <w:r w:rsidR="007B3C17" w:rsidRPr="00D42906">
        <w:t>:</w:t>
      </w:r>
      <w:bookmarkEnd w:id="1318"/>
    </w:p>
    <w:p w14:paraId="2D741DB7" w14:textId="77777777" w:rsidR="007B3C17"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19" w:name="_Toc12416910"/>
      <w:r w:rsidRPr="00D42906">
        <w:t xml:space="preserve">any </w:t>
      </w:r>
      <w:r w:rsidR="007B3C17" w:rsidRPr="00D42906">
        <w:t>or action arising from the Service Provider's breach of any obligation with respect to Confidential Information and/or Personal Information; and/or.</w:t>
      </w:r>
      <w:bookmarkEnd w:id="1319"/>
    </w:p>
    <w:p w14:paraId="5AA4B28C" w14:textId="5AC2C3FB" w:rsidR="001D2BCE" w:rsidRPr="00D42906" w:rsidRDefault="007B3C17" w:rsidP="00800B17">
      <w:pPr>
        <w:pStyle w:val="ListParagraph"/>
        <w:keepNext/>
        <w:keepLines/>
        <w:numPr>
          <w:ilvl w:val="1"/>
          <w:numId w:val="17"/>
        </w:numPr>
        <w:spacing w:before="120" w:after="240" w:line="360" w:lineRule="auto"/>
        <w:ind w:left="907" w:hanging="907"/>
        <w:contextualSpacing w:val="0"/>
        <w:jc w:val="both"/>
      </w:pPr>
      <w:bookmarkStart w:id="1320" w:name="_Toc12416911"/>
      <w:r w:rsidRPr="00D42906">
        <w:t xml:space="preserve">any claim, action or demand by </w:t>
      </w:r>
      <w:r w:rsidR="001D2BCE" w:rsidRPr="00D42906">
        <w:t xml:space="preserve">a Third Party that the use by </w:t>
      </w:r>
      <w:r w:rsidR="00BA4FE1" w:rsidRPr="00D42906">
        <w:t>SARS</w:t>
      </w:r>
      <w:r w:rsidR="001D2BCE" w:rsidRPr="00D42906">
        <w:t xml:space="preserve"> of the </w:t>
      </w:r>
      <w:r w:rsidR="001D615B" w:rsidRPr="00D42906">
        <w:t>Solution</w:t>
      </w:r>
      <w:r w:rsidR="001D2BCE" w:rsidRPr="00D42906">
        <w:t xml:space="preserve"> and its related Documentation supplied by the Service Provider infringes the Intellectual Property rights of that Third Party.</w:t>
      </w:r>
      <w:bookmarkEnd w:id="1320"/>
    </w:p>
    <w:p w14:paraId="7B62801E"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21" w:name="_Ref253988037"/>
      <w:bookmarkStart w:id="1322" w:name="_Toc283110474"/>
      <w:bookmarkStart w:id="1323" w:name="_Toc293325636"/>
      <w:bookmarkStart w:id="1324" w:name="_Toc46482336"/>
      <w:bookmarkStart w:id="1325" w:name="_Toc35047548"/>
      <w:bookmarkStart w:id="1326" w:name="_Toc38248704"/>
      <w:r w:rsidRPr="00D42906">
        <w:rPr>
          <w:b/>
          <w:bCs/>
          <w:caps/>
          <w:lang w:val="en-ZA" w:eastAsia="en-US"/>
        </w:rPr>
        <w:t>Limitation of Liability</w:t>
      </w:r>
      <w:bookmarkEnd w:id="1321"/>
      <w:bookmarkEnd w:id="1322"/>
      <w:bookmarkEnd w:id="1323"/>
      <w:bookmarkEnd w:id="1324"/>
    </w:p>
    <w:p w14:paraId="0CDA083F"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27" w:name="_Toc12416913"/>
      <w:bookmarkStart w:id="1328" w:name="_Ref36710012"/>
      <w:bookmarkStart w:id="1329" w:name="_Ref39476904"/>
      <w:bookmarkStart w:id="1330" w:name="_Ref130038726"/>
      <w:r w:rsidRPr="00D42906">
        <w:t xml:space="preserve">The Parties agree that, in the event of a breach of any of the provisions of the Agreement, the </w:t>
      </w:r>
      <w:r w:rsidR="008D1466" w:rsidRPr="00D42906">
        <w:t>D</w:t>
      </w:r>
      <w:r w:rsidRPr="00D42906">
        <w:t>efaulting Party will be liable to the other Party for all Losses which constitute direct and/or general damages.</w:t>
      </w:r>
      <w:bookmarkEnd w:id="1327"/>
      <w:bookmarkEnd w:id="1328"/>
      <w:r w:rsidRPr="00D42906">
        <w:t xml:space="preserve">  </w:t>
      </w:r>
    </w:p>
    <w:p w14:paraId="237B0A6B" w14:textId="54B65DF2"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31" w:name="_Ref174874903"/>
      <w:bookmarkStart w:id="1332" w:name="_Toc12416914"/>
      <w:r w:rsidRPr="00D42906">
        <w:t xml:space="preserve">Subject to </w:t>
      </w:r>
      <w:r w:rsidR="00E23CEB" w:rsidRPr="00D42906">
        <w:t>Clause</w:t>
      </w:r>
      <w:r w:rsidRPr="00D42906">
        <w:t xml:space="preserve">s </w:t>
      </w:r>
      <w:r w:rsidRPr="00D42906">
        <w:fldChar w:fldCharType="begin"/>
      </w:r>
      <w:r w:rsidRPr="00D42906">
        <w:instrText xml:space="preserve"> REF _Ref253987891 \r \h  \* MERGEFORMAT </w:instrText>
      </w:r>
      <w:r w:rsidRPr="00D42906">
        <w:fldChar w:fldCharType="separate"/>
      </w:r>
      <w:r w:rsidR="00800B17">
        <w:t>29.3</w:t>
      </w:r>
      <w:r w:rsidRPr="00D42906">
        <w:fldChar w:fldCharType="end"/>
      </w:r>
      <w:r w:rsidRPr="00D42906">
        <w:t xml:space="preserve"> and </w:t>
      </w:r>
      <w:r w:rsidRPr="00D42906">
        <w:fldChar w:fldCharType="begin"/>
      </w:r>
      <w:r w:rsidRPr="00D42906">
        <w:instrText xml:space="preserve"> REF _Ref292887678 \r \h  \* MERGEFORMAT </w:instrText>
      </w:r>
      <w:r w:rsidRPr="00D42906">
        <w:fldChar w:fldCharType="separate"/>
      </w:r>
      <w:r w:rsidR="00800B17">
        <w:t>29.4</w:t>
      </w:r>
      <w:r w:rsidRPr="00D42906">
        <w:fldChar w:fldCharType="end"/>
      </w:r>
      <w:r w:rsidRPr="00D42906">
        <w:t xml:space="preserve">, the Parties agree that, in the event of a breach of any of the provisions of the Agreement, the </w:t>
      </w:r>
      <w:r w:rsidR="008D1466" w:rsidRPr="00D42906">
        <w:t>D</w:t>
      </w:r>
      <w:r w:rsidRPr="00D42906">
        <w:t>efaulting Party will not be liable to the other Party for any Losses which constitute indirect, special and/or consequential damages.</w:t>
      </w:r>
      <w:bookmarkEnd w:id="1331"/>
      <w:bookmarkEnd w:id="1332"/>
      <w:r w:rsidRPr="00D42906">
        <w:t xml:space="preserve"> </w:t>
      </w:r>
    </w:p>
    <w:p w14:paraId="424B60D2" w14:textId="4F274BC9"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33" w:name="_Ref253987891"/>
      <w:bookmarkStart w:id="1334" w:name="_Toc12416915"/>
      <w:bookmarkStart w:id="1335" w:name="_Ref64707920"/>
      <w:bookmarkStart w:id="1336" w:name="_Ref39476905"/>
      <w:r w:rsidRPr="00D42906">
        <w:t xml:space="preserve">Notwithstanding anything to the contrary set forth in </w:t>
      </w:r>
      <w:r w:rsidR="00E23CEB" w:rsidRPr="00D42906">
        <w:t>Clause</w:t>
      </w:r>
      <w:r w:rsidRPr="00D42906">
        <w:t xml:space="preserve"> </w:t>
      </w:r>
      <w:r w:rsidRPr="00D42906">
        <w:fldChar w:fldCharType="begin"/>
      </w:r>
      <w:r w:rsidRPr="00D42906">
        <w:instrText xml:space="preserve"> REF _Ref174874903 \r \h  \* MERGEFORMAT </w:instrText>
      </w:r>
      <w:r w:rsidRPr="00D42906">
        <w:fldChar w:fldCharType="separate"/>
      </w:r>
      <w:r w:rsidR="00800B17">
        <w:t>29.2</w:t>
      </w:r>
      <w:r w:rsidRPr="00D42906">
        <w:fldChar w:fldCharType="end"/>
      </w:r>
      <w:r w:rsidRPr="00D42906">
        <w:t xml:space="preserve"> above or the Agreement in general, the Parties agree that they will </w:t>
      </w:r>
      <w:r w:rsidR="008D1466" w:rsidRPr="00D42906">
        <w:t xml:space="preserve">not </w:t>
      </w:r>
      <w:r w:rsidRPr="00D42906">
        <w:t>be liable to the other for -</w:t>
      </w:r>
      <w:bookmarkEnd w:id="1333"/>
      <w:bookmarkEnd w:id="1334"/>
    </w:p>
    <w:p w14:paraId="60CE29BC"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1337" w:name="_Toc12416916"/>
      <w:r w:rsidRPr="00D42906">
        <w:t xml:space="preserve">Losses which constitute indirect, special and/or consequential </w:t>
      </w:r>
      <w:bookmarkEnd w:id="1335"/>
      <w:r w:rsidRPr="00D42906">
        <w:t xml:space="preserve">damages where such damages are caused by a breach of any Intellectual Property and/or Confidential Information </w:t>
      </w:r>
      <w:bookmarkStart w:id="1338" w:name="_Hlt68333939"/>
      <w:bookmarkEnd w:id="1338"/>
      <w:r w:rsidRPr="00D42906">
        <w:t>undertaking contained in the Agreement; and</w:t>
      </w:r>
      <w:bookmarkEnd w:id="1337"/>
    </w:p>
    <w:p w14:paraId="6023FC25"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1339" w:name="_Toc12416917"/>
      <w:r w:rsidRPr="00D42906">
        <w:t>all Losses which arise out of their dishonesty or gross negligence regardless of whether such Losses arise out of contract or delict; and/or</w:t>
      </w:r>
      <w:bookmarkEnd w:id="1339"/>
    </w:p>
    <w:p w14:paraId="5F8CF207" w14:textId="77777777" w:rsidR="001D2BCE" w:rsidRPr="00D42906" w:rsidRDefault="001D2BCE" w:rsidP="00800B17">
      <w:pPr>
        <w:pStyle w:val="ListParagraph"/>
        <w:keepNext/>
        <w:keepLines/>
        <w:numPr>
          <w:ilvl w:val="2"/>
          <w:numId w:val="17"/>
        </w:numPr>
        <w:spacing w:before="120" w:after="240" w:line="360" w:lineRule="auto"/>
        <w:ind w:left="1361" w:hanging="1361"/>
        <w:contextualSpacing w:val="0"/>
        <w:jc w:val="both"/>
      </w:pPr>
      <w:bookmarkStart w:id="1340" w:name="_Toc12416918"/>
      <w:r w:rsidRPr="00D42906">
        <w:t xml:space="preserve">any </w:t>
      </w:r>
      <w:r w:rsidR="00885E04" w:rsidRPr="00D42906">
        <w:t>Third-Party</w:t>
      </w:r>
      <w:r w:rsidRPr="00D42906">
        <w:t xml:space="preserve"> claims arising from or related to the death or bodily injury of any agent, employee, customer, business invitee, or other person caused by the delictual conduct of such Party.</w:t>
      </w:r>
      <w:bookmarkEnd w:id="1340"/>
    </w:p>
    <w:p w14:paraId="3D2DE789" w14:textId="74D7409F" w:rsidR="006B794F"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41" w:name="_Ref292887678"/>
      <w:bookmarkStart w:id="1342" w:name="_Toc12416919"/>
      <w:r w:rsidRPr="00D42906">
        <w:t xml:space="preserve">Notwithstanding anything to the contrary set forth in </w:t>
      </w:r>
      <w:r w:rsidR="00547EFE" w:rsidRPr="00D42906">
        <w:t xml:space="preserve">Clauses </w:t>
      </w:r>
      <w:r w:rsidR="00547EFE" w:rsidRPr="00D42906">
        <w:fldChar w:fldCharType="begin"/>
      </w:r>
      <w:r w:rsidR="00547EFE" w:rsidRPr="00D42906">
        <w:instrText xml:space="preserve"> REF _Ref36710012 \r \h  \* MERGEFORMAT </w:instrText>
      </w:r>
      <w:r w:rsidR="00547EFE" w:rsidRPr="00D42906">
        <w:fldChar w:fldCharType="separate"/>
      </w:r>
      <w:r w:rsidR="00800B17">
        <w:t>29.1</w:t>
      </w:r>
      <w:r w:rsidR="00547EFE" w:rsidRPr="00D42906">
        <w:fldChar w:fldCharType="end"/>
      </w:r>
      <w:r w:rsidR="00547EFE" w:rsidRPr="00D42906">
        <w:t xml:space="preserve">, </w:t>
      </w:r>
      <w:r w:rsidR="00547EFE" w:rsidRPr="00D42906">
        <w:fldChar w:fldCharType="begin"/>
      </w:r>
      <w:r w:rsidR="00547EFE" w:rsidRPr="00D42906">
        <w:instrText xml:space="preserve"> REF _Ref174874903 \r \h  \* MERGEFORMAT </w:instrText>
      </w:r>
      <w:r w:rsidR="00547EFE" w:rsidRPr="00D42906">
        <w:fldChar w:fldCharType="separate"/>
      </w:r>
      <w:r w:rsidR="00800B17">
        <w:t>29.2</w:t>
      </w:r>
      <w:r w:rsidR="00547EFE" w:rsidRPr="00D42906">
        <w:fldChar w:fldCharType="end"/>
      </w:r>
      <w:r w:rsidR="00547EFE" w:rsidRPr="00D42906">
        <w:t xml:space="preserve"> and </w:t>
      </w:r>
      <w:r w:rsidR="00547EFE" w:rsidRPr="00D42906">
        <w:fldChar w:fldCharType="begin"/>
      </w:r>
      <w:r w:rsidR="00547EFE" w:rsidRPr="00D42906">
        <w:instrText xml:space="preserve"> REF _Ref253987891 \r \h  \* MERGEFORMAT </w:instrText>
      </w:r>
      <w:r w:rsidR="00547EFE" w:rsidRPr="00D42906">
        <w:fldChar w:fldCharType="separate"/>
      </w:r>
      <w:r w:rsidR="00800B17">
        <w:t>29.3</w:t>
      </w:r>
      <w:r w:rsidR="00547EFE" w:rsidRPr="00D42906">
        <w:fldChar w:fldCharType="end"/>
      </w:r>
      <w:r w:rsidRPr="00D42906">
        <w:t xml:space="preserve"> or the Agreement in general, the Service Provider agrees that it </w:t>
      </w:r>
      <w:r w:rsidR="008D1466" w:rsidRPr="00D42906">
        <w:t>remain</w:t>
      </w:r>
      <w:r w:rsidR="00B42510" w:rsidRPr="00D42906">
        <w:t>s</w:t>
      </w:r>
      <w:r w:rsidR="008D1466" w:rsidRPr="00D42906">
        <w:t xml:space="preserve"> </w:t>
      </w:r>
      <w:r w:rsidRPr="00D42906">
        <w:t xml:space="preserve"> liable to </w:t>
      </w:r>
      <w:r w:rsidR="00BA4FE1" w:rsidRPr="00D42906">
        <w:t>SARS</w:t>
      </w:r>
      <w:r w:rsidRPr="00D42906">
        <w:t xml:space="preserve"> for all Losses </w:t>
      </w:r>
      <w:r w:rsidR="008D1466" w:rsidRPr="00D42906">
        <w:t xml:space="preserve">including </w:t>
      </w:r>
      <w:r w:rsidRPr="00D42906">
        <w:t>special, indirect or consequential, and/or general damages and which will not be subject to any limitation of liability</w:t>
      </w:r>
      <w:r w:rsidR="008D1466" w:rsidRPr="00D42906">
        <w:t>,</w:t>
      </w:r>
      <w:r w:rsidRPr="00D42906">
        <w:t xml:space="preserve"> where the Losses </w:t>
      </w:r>
      <w:r w:rsidR="008D1466" w:rsidRPr="00D42906">
        <w:t xml:space="preserve">including special, indirect or consequential, and/or general damages </w:t>
      </w:r>
      <w:r w:rsidRPr="00D42906">
        <w:t xml:space="preserve">incurred by </w:t>
      </w:r>
      <w:r w:rsidR="00BA4FE1" w:rsidRPr="00D42906">
        <w:t>SARS</w:t>
      </w:r>
      <w:r w:rsidRPr="00D42906">
        <w:t xml:space="preserve"> are occasioned by </w:t>
      </w:r>
      <w:r w:rsidR="008D1466" w:rsidRPr="00D42906">
        <w:t xml:space="preserve">a </w:t>
      </w:r>
      <w:r w:rsidR="008F5BF0" w:rsidRPr="00D42906">
        <w:t xml:space="preserve">misconduct of the Service Provider Personnel and/or </w:t>
      </w:r>
      <w:r w:rsidRPr="00D42906">
        <w:t xml:space="preserve">breach by the </w:t>
      </w:r>
      <w:r w:rsidR="008F5BF0" w:rsidRPr="00D42906">
        <w:t xml:space="preserve">Service </w:t>
      </w:r>
      <w:r w:rsidRPr="00D42906">
        <w:t xml:space="preserve">Provider of the provisions of </w:t>
      </w:r>
      <w:r w:rsidR="00E23CEB" w:rsidRPr="00D42906">
        <w:t>Clause</w:t>
      </w:r>
      <w:r w:rsidR="00885E04" w:rsidRPr="00D42906">
        <w:t>s</w:t>
      </w:r>
      <w:r w:rsidRPr="00D42906">
        <w:t xml:space="preserve"> </w:t>
      </w:r>
      <w:r w:rsidR="00885E04" w:rsidRPr="00D42906">
        <w:fldChar w:fldCharType="begin"/>
      </w:r>
      <w:r w:rsidR="00885E04" w:rsidRPr="00D42906">
        <w:instrText xml:space="preserve"> REF _Ref531143486 \r \h </w:instrText>
      </w:r>
      <w:r w:rsidR="000746D0" w:rsidRPr="00D42906">
        <w:instrText xml:space="preserve"> \* MERGEFORMAT </w:instrText>
      </w:r>
      <w:r w:rsidR="00885E04" w:rsidRPr="00D42906">
        <w:fldChar w:fldCharType="separate"/>
      </w:r>
      <w:r w:rsidR="00800B17">
        <w:t>21</w:t>
      </w:r>
      <w:r w:rsidR="00885E04" w:rsidRPr="00D42906">
        <w:fldChar w:fldCharType="end"/>
      </w:r>
      <w:r w:rsidR="00885E04" w:rsidRPr="00D42906">
        <w:t xml:space="preserve">; </w:t>
      </w:r>
      <w:r w:rsidR="00885E04" w:rsidRPr="00D42906">
        <w:fldChar w:fldCharType="begin"/>
      </w:r>
      <w:r w:rsidR="00885E04" w:rsidRPr="00D42906">
        <w:instrText xml:space="preserve"> REF _Ref179272966 \r \h </w:instrText>
      </w:r>
      <w:r w:rsidR="000746D0" w:rsidRPr="00D42906">
        <w:instrText xml:space="preserve"> \* MERGEFORMAT </w:instrText>
      </w:r>
      <w:r w:rsidR="00885E04" w:rsidRPr="00D42906">
        <w:fldChar w:fldCharType="separate"/>
      </w:r>
      <w:r w:rsidR="00800B17">
        <w:t>22</w:t>
      </w:r>
      <w:r w:rsidR="00885E04" w:rsidRPr="00D42906">
        <w:fldChar w:fldCharType="end"/>
      </w:r>
      <w:r w:rsidR="00885E04" w:rsidRPr="00D42906">
        <w:t xml:space="preserve">; </w:t>
      </w:r>
      <w:r w:rsidR="00885E04" w:rsidRPr="00D42906">
        <w:fldChar w:fldCharType="begin"/>
      </w:r>
      <w:r w:rsidR="00885E04" w:rsidRPr="00D42906">
        <w:instrText xml:space="preserve"> REF _Ref533021714 \r \h </w:instrText>
      </w:r>
      <w:r w:rsidR="000746D0" w:rsidRPr="00D42906">
        <w:instrText xml:space="preserve"> \* MERGEFORMAT </w:instrText>
      </w:r>
      <w:r w:rsidR="00885E04" w:rsidRPr="00D42906">
        <w:fldChar w:fldCharType="separate"/>
      </w:r>
      <w:r w:rsidR="00800B17">
        <w:t>23</w:t>
      </w:r>
      <w:r w:rsidR="00885E04" w:rsidRPr="00D42906">
        <w:fldChar w:fldCharType="end"/>
      </w:r>
      <w:r w:rsidR="00885E04" w:rsidRPr="00D42906">
        <w:t xml:space="preserve">; </w:t>
      </w:r>
      <w:r w:rsidR="00885E04" w:rsidRPr="00D42906">
        <w:fldChar w:fldCharType="begin"/>
      </w:r>
      <w:r w:rsidR="00885E04" w:rsidRPr="00D42906">
        <w:instrText xml:space="preserve"> REF _Ref533021720 \r \h </w:instrText>
      </w:r>
      <w:r w:rsidR="000746D0" w:rsidRPr="00D42906">
        <w:instrText xml:space="preserve"> \* MERGEFORMAT </w:instrText>
      </w:r>
      <w:r w:rsidR="00885E04" w:rsidRPr="00D42906">
        <w:fldChar w:fldCharType="separate"/>
      </w:r>
      <w:r w:rsidR="00800B17">
        <w:t>24</w:t>
      </w:r>
      <w:r w:rsidR="00885E04" w:rsidRPr="00D42906">
        <w:fldChar w:fldCharType="end"/>
      </w:r>
      <w:r w:rsidR="00885E04" w:rsidRPr="00D42906">
        <w:t xml:space="preserve"> and </w:t>
      </w:r>
      <w:r w:rsidR="008F5BF0" w:rsidRPr="00D42906">
        <w:fldChar w:fldCharType="begin"/>
      </w:r>
      <w:r w:rsidR="008F5BF0" w:rsidRPr="00D42906">
        <w:instrText xml:space="preserve"> REF _Ref2929816 \r \h </w:instrText>
      </w:r>
      <w:r w:rsidR="004A16F1" w:rsidRPr="00D42906">
        <w:instrText xml:space="preserve"> \* MERGEFORMAT </w:instrText>
      </w:r>
      <w:r w:rsidR="008F5BF0" w:rsidRPr="00D42906">
        <w:fldChar w:fldCharType="separate"/>
      </w:r>
      <w:r w:rsidR="00800B17">
        <w:t>24</w:t>
      </w:r>
      <w:r w:rsidR="008F5BF0" w:rsidRPr="00D42906">
        <w:fldChar w:fldCharType="end"/>
      </w:r>
      <w:r w:rsidR="008F5BF0" w:rsidRPr="00D42906">
        <w:t xml:space="preserve"> and </w:t>
      </w:r>
      <w:r w:rsidR="008F5BF0" w:rsidRPr="00D42906">
        <w:fldChar w:fldCharType="begin"/>
      </w:r>
      <w:r w:rsidR="008F5BF0" w:rsidRPr="00D42906">
        <w:instrText xml:space="preserve"> REF _Ref2859369 \r \h </w:instrText>
      </w:r>
      <w:r w:rsidR="004A16F1" w:rsidRPr="00D42906">
        <w:instrText xml:space="preserve"> \* MERGEFORMAT </w:instrText>
      </w:r>
      <w:r w:rsidR="008F5BF0" w:rsidRPr="00D42906">
        <w:fldChar w:fldCharType="separate"/>
      </w:r>
      <w:r w:rsidR="00800B17">
        <w:t>25</w:t>
      </w:r>
      <w:r w:rsidR="008F5BF0" w:rsidRPr="00D42906">
        <w:fldChar w:fldCharType="end"/>
      </w:r>
      <w:r w:rsidRPr="00D42906">
        <w:t xml:space="preserve"> above.</w:t>
      </w:r>
      <w:bookmarkEnd w:id="1341"/>
      <w:bookmarkEnd w:id="1342"/>
    </w:p>
    <w:p w14:paraId="25184950"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43" w:name="_Ref178129565"/>
      <w:bookmarkStart w:id="1344" w:name="_Toc283110475"/>
      <w:bookmarkStart w:id="1345" w:name="_Toc293325637"/>
      <w:bookmarkStart w:id="1346" w:name="_Ref2929896"/>
      <w:bookmarkStart w:id="1347" w:name="_Toc46482337"/>
      <w:bookmarkEnd w:id="1325"/>
      <w:bookmarkEnd w:id="1326"/>
      <w:bookmarkEnd w:id="1329"/>
      <w:bookmarkEnd w:id="1330"/>
      <w:bookmarkEnd w:id="1336"/>
      <w:r w:rsidRPr="00D42906">
        <w:rPr>
          <w:b/>
          <w:bCs/>
          <w:caps/>
          <w:lang w:val="en-ZA" w:eastAsia="en-US"/>
        </w:rPr>
        <w:t>TERMINATION</w:t>
      </w:r>
      <w:bookmarkEnd w:id="1343"/>
      <w:bookmarkEnd w:id="1344"/>
      <w:bookmarkEnd w:id="1345"/>
      <w:bookmarkEnd w:id="1346"/>
      <w:bookmarkEnd w:id="1347"/>
    </w:p>
    <w:p w14:paraId="2FC15409"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48" w:name="_Ref533021909"/>
      <w:bookmarkStart w:id="1349" w:name="_Toc12416921"/>
      <w:r w:rsidRPr="00D42906">
        <w:t xml:space="preserve">If a Party commits a material breach of this Agreement and fails to remedy such breach within </w:t>
      </w:r>
      <w:r w:rsidR="00885E04" w:rsidRPr="00D42906">
        <w:t>7 (seven) Business D</w:t>
      </w:r>
      <w:r w:rsidRPr="00D42906">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348"/>
      <w:bookmarkEnd w:id="1349"/>
    </w:p>
    <w:p w14:paraId="26C1AC2C" w14:textId="54EC6AA6"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50" w:name="_Ref500308064"/>
      <w:bookmarkStart w:id="1351" w:name="_Ref253989216"/>
      <w:bookmarkStart w:id="1352" w:name="_Toc12416922"/>
      <w:bookmarkStart w:id="1353" w:name="_Ref75743451"/>
      <w:r w:rsidRPr="00D42906">
        <w:t xml:space="preserve">If the Service Provider fails to adhere to any legal requirement or breaches the provisions of </w:t>
      </w:r>
      <w:r w:rsidR="00E23CEB" w:rsidRPr="00D42906">
        <w:t>Clause</w:t>
      </w:r>
      <w:r w:rsidRPr="00D42906">
        <w:t xml:space="preserve"> </w:t>
      </w:r>
      <w:r w:rsidR="00885E04" w:rsidRPr="00D42906">
        <w:fldChar w:fldCharType="begin"/>
      </w:r>
      <w:r w:rsidR="00885E04" w:rsidRPr="00D42906">
        <w:instrText xml:space="preserve"> REF _Ref533021909 \r \h </w:instrText>
      </w:r>
      <w:r w:rsidR="000746D0" w:rsidRPr="00D42906">
        <w:instrText xml:space="preserve"> \* MERGEFORMAT </w:instrText>
      </w:r>
      <w:r w:rsidR="00885E04" w:rsidRPr="00D42906">
        <w:fldChar w:fldCharType="separate"/>
      </w:r>
      <w:r w:rsidR="00800B17">
        <w:t>30.1</w:t>
      </w:r>
      <w:r w:rsidR="00885E04" w:rsidRPr="00D42906">
        <w:fldChar w:fldCharType="end"/>
      </w:r>
      <w:r w:rsidRPr="00D42906">
        <w:t xml:space="preserve"> above and/or any term or condition of any licence, authorisation or consent required for the provision of the Services and which failure or breach </w:t>
      </w:r>
      <w:r w:rsidR="00BA4FE1" w:rsidRPr="00D42906">
        <w:t>SARS</w:t>
      </w:r>
      <w:r w:rsidRPr="00D42906">
        <w:t xml:space="preserve">, in its sole discretion, considers to be detrimental to </w:t>
      </w:r>
      <w:r w:rsidR="00BA4FE1" w:rsidRPr="00D42906">
        <w:t>SARS</w:t>
      </w:r>
      <w:r w:rsidR="008F5BF0" w:rsidRPr="00D42906">
        <w:t>,</w:t>
      </w:r>
      <w:r w:rsidRPr="00D42906">
        <w:t xml:space="preserve"> then </w:t>
      </w:r>
      <w:r w:rsidR="00BA4FE1" w:rsidRPr="00D42906">
        <w:t>SARS</w:t>
      </w:r>
      <w:r w:rsidRPr="00D42906">
        <w:t xml:space="preserve"> will be entitled, but not obliged, to immediately terminate this Agreement on written notice to the Service Provider, in which event such termination will be without any liability to </w:t>
      </w:r>
      <w:r w:rsidR="00BA4FE1" w:rsidRPr="00D42906">
        <w:t>SARS</w:t>
      </w:r>
      <w:r w:rsidRPr="00D42906">
        <w:t xml:space="preserve"> and without prejudice to any claims which </w:t>
      </w:r>
      <w:r w:rsidR="00BA4FE1" w:rsidRPr="00D42906">
        <w:t>SARS</w:t>
      </w:r>
      <w:r w:rsidRPr="00D42906">
        <w:t xml:space="preserve"> may have for damages against </w:t>
      </w:r>
      <w:bookmarkStart w:id="1354" w:name="_Hlt502635282"/>
      <w:bookmarkEnd w:id="1350"/>
      <w:bookmarkEnd w:id="1354"/>
      <w:r w:rsidRPr="00D42906">
        <w:t>the Service Provider.</w:t>
      </w:r>
      <w:bookmarkEnd w:id="1351"/>
      <w:bookmarkEnd w:id="1352"/>
      <w:r w:rsidRPr="00D42906">
        <w:t xml:space="preserve"> </w:t>
      </w:r>
      <w:bookmarkEnd w:id="1353"/>
    </w:p>
    <w:p w14:paraId="6EF6D1B9" w14:textId="5F9D5091"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55" w:name="_Ref253057884"/>
      <w:bookmarkStart w:id="1356" w:name="_Toc12416923"/>
      <w:r w:rsidRPr="00D42906">
        <w:t xml:space="preserve">A Party's remedies in terms of this </w:t>
      </w:r>
      <w:r w:rsidR="00E23CEB" w:rsidRPr="00D42906">
        <w:t>Clause</w:t>
      </w:r>
      <w:r w:rsidRPr="00D42906">
        <w:t xml:space="preserve"> </w:t>
      </w:r>
      <w:r w:rsidR="004B0ADB" w:rsidRPr="00D42906">
        <w:fldChar w:fldCharType="begin"/>
      </w:r>
      <w:r w:rsidR="004B0ADB" w:rsidRPr="00D42906">
        <w:instrText xml:space="preserve"> REF _Ref178129565 \r \h  \* MERGEFORMAT </w:instrText>
      </w:r>
      <w:r w:rsidR="004B0ADB" w:rsidRPr="00D42906">
        <w:fldChar w:fldCharType="separate"/>
      </w:r>
      <w:r w:rsidR="00800B17">
        <w:t>30</w:t>
      </w:r>
      <w:r w:rsidR="004B0ADB" w:rsidRPr="00D42906">
        <w:fldChar w:fldCharType="end"/>
      </w:r>
      <w:r w:rsidRPr="00D42906">
        <w:t xml:space="preserve"> are without prejudice to any other remedies to which such Party may be entitled in law.</w:t>
      </w:r>
      <w:bookmarkEnd w:id="1355"/>
      <w:bookmarkEnd w:id="1356"/>
    </w:p>
    <w:p w14:paraId="0DD899D3"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57" w:name="_Toc283110476"/>
      <w:bookmarkStart w:id="1358" w:name="_Ref292349414"/>
      <w:bookmarkStart w:id="1359" w:name="_Ref292349661"/>
      <w:bookmarkStart w:id="1360" w:name="_Toc293325638"/>
      <w:bookmarkStart w:id="1361" w:name="_Ref532950990"/>
      <w:bookmarkStart w:id="1362" w:name="_Toc46482338"/>
      <w:r w:rsidRPr="00D42906">
        <w:rPr>
          <w:b/>
          <w:bCs/>
          <w:caps/>
          <w:lang w:val="en-ZA" w:eastAsia="en-US"/>
        </w:rPr>
        <w:t xml:space="preserve">TERMINATION </w:t>
      </w:r>
      <w:r w:rsidR="00885E04" w:rsidRPr="00D42906">
        <w:rPr>
          <w:b/>
          <w:bCs/>
          <w:caps/>
          <w:lang w:val="en-ZA" w:eastAsia="en-US"/>
        </w:rPr>
        <w:t>FOR</w:t>
      </w:r>
      <w:r w:rsidRPr="00D42906">
        <w:rPr>
          <w:b/>
          <w:bCs/>
          <w:caps/>
          <w:lang w:val="en-ZA" w:eastAsia="en-US"/>
        </w:rPr>
        <w:t xml:space="preserve"> CONVENIENCE</w:t>
      </w:r>
      <w:bookmarkEnd w:id="1357"/>
      <w:bookmarkEnd w:id="1358"/>
      <w:bookmarkEnd w:id="1359"/>
      <w:bookmarkEnd w:id="1360"/>
      <w:bookmarkEnd w:id="1361"/>
      <w:bookmarkEnd w:id="1362"/>
    </w:p>
    <w:p w14:paraId="4991F19E" w14:textId="77777777" w:rsidR="001D2BCE" w:rsidRPr="00D42906" w:rsidRDefault="00BA4FE1" w:rsidP="00800B17">
      <w:pPr>
        <w:pStyle w:val="ListParagraph"/>
        <w:keepNext/>
        <w:keepLines/>
        <w:numPr>
          <w:ilvl w:val="1"/>
          <w:numId w:val="17"/>
        </w:numPr>
        <w:spacing w:before="120" w:after="240" w:line="360" w:lineRule="auto"/>
        <w:ind w:left="907" w:hanging="907"/>
        <w:contextualSpacing w:val="0"/>
        <w:jc w:val="both"/>
      </w:pPr>
      <w:bookmarkStart w:id="1363" w:name="_Toc12416925"/>
      <w:r w:rsidRPr="00D42906">
        <w:t>SARS</w:t>
      </w:r>
      <w:r w:rsidR="001D2BCE" w:rsidRPr="00D42906">
        <w:t xml:space="preserve"> may terminate this Agreement for convenience and without cause at any time by giving the Service Provider at least 90 (ninety) days prior written notice designating the termination date. </w:t>
      </w:r>
      <w:r w:rsidRPr="00D42906">
        <w:t>SARS</w:t>
      </w:r>
      <w:r w:rsidR="001D2BCE" w:rsidRPr="00D42906">
        <w:t xml:space="preserve"> will have no liability to the Service Provider with respect to any such termination, other than pro rata refunding to the Service Provider actual annual </w:t>
      </w:r>
      <w:r w:rsidR="008F5BF0" w:rsidRPr="00D42906">
        <w:t>F</w:t>
      </w:r>
      <w:r w:rsidR="001D2BCE" w:rsidRPr="00D42906">
        <w:t xml:space="preserve">ees that the Service Provider may have paid to the Licensor on </w:t>
      </w:r>
      <w:r w:rsidRPr="00D42906">
        <w:t>SARS</w:t>
      </w:r>
      <w:r w:rsidR="001D2BCE" w:rsidRPr="00D42906">
        <w:t>’s behalf and cannot</w:t>
      </w:r>
      <w:r w:rsidR="008F5BF0" w:rsidRPr="00D42906">
        <w:t>,</w:t>
      </w:r>
      <w:r w:rsidR="001D2BCE" w:rsidRPr="00D42906">
        <w:t xml:space="preserve"> using </w:t>
      </w:r>
      <w:r w:rsidR="008F5BF0" w:rsidRPr="00D42906">
        <w:t>R</w:t>
      </w:r>
      <w:r w:rsidR="001D2BCE" w:rsidRPr="00D42906">
        <w:t xml:space="preserve">easonable </w:t>
      </w:r>
      <w:r w:rsidR="008F5BF0" w:rsidRPr="00D42906">
        <w:t>C</w:t>
      </w:r>
      <w:r w:rsidR="001D2BCE" w:rsidRPr="00D42906">
        <w:t xml:space="preserve">ommercial </w:t>
      </w:r>
      <w:r w:rsidR="008F5BF0" w:rsidRPr="00D42906">
        <w:t>E</w:t>
      </w:r>
      <w:r w:rsidR="001D2BCE" w:rsidRPr="00D42906">
        <w:t xml:space="preserve">fforts recover from the Licensor.  The Service Provider must provide </w:t>
      </w:r>
      <w:r w:rsidRPr="00D42906">
        <w:t>SARS</w:t>
      </w:r>
      <w:r w:rsidR="001D2BCE" w:rsidRPr="00D42906">
        <w:t xml:space="preserve"> with proof, acceptable to </w:t>
      </w:r>
      <w:r w:rsidRPr="00D42906">
        <w:t>SARS</w:t>
      </w:r>
      <w:r w:rsidR="001D2BCE" w:rsidRPr="00D42906">
        <w:t>, of such payment.</w:t>
      </w:r>
      <w:bookmarkEnd w:id="1363"/>
    </w:p>
    <w:p w14:paraId="7EEF1C8D"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64" w:name="_Ref533020574"/>
      <w:bookmarkStart w:id="1365" w:name="_Ref2859775"/>
      <w:bookmarkStart w:id="1366" w:name="_Toc46482339"/>
      <w:bookmarkStart w:id="1367" w:name="_Toc283110477"/>
      <w:bookmarkStart w:id="1368" w:name="_Toc293325639"/>
      <w:r w:rsidRPr="00D42906">
        <w:rPr>
          <w:b/>
          <w:bCs/>
          <w:caps/>
          <w:lang w:val="en-ZA" w:eastAsia="en-US"/>
        </w:rPr>
        <w:t>Termination for Cause</w:t>
      </w:r>
      <w:bookmarkEnd w:id="1364"/>
      <w:bookmarkEnd w:id="1365"/>
      <w:bookmarkEnd w:id="1366"/>
    </w:p>
    <w:p w14:paraId="36274B7A" w14:textId="01D14FE2"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369" w:name="_Ref2930060"/>
      <w:bookmarkStart w:id="1370" w:name="_Toc12416927"/>
      <w:r w:rsidRPr="00D42906">
        <w:t xml:space="preserve">SARS may (subject to Clause </w:t>
      </w:r>
      <w:r w:rsidRPr="00D42906">
        <w:fldChar w:fldCharType="begin"/>
      </w:r>
      <w:r w:rsidRPr="00D42906">
        <w:instrText xml:space="preserve"> REF _Ref531595616 \r \h  \* MERGEFORMAT </w:instrText>
      </w:r>
      <w:r w:rsidRPr="00D42906">
        <w:fldChar w:fldCharType="separate"/>
      </w:r>
      <w:r w:rsidR="00800B17">
        <w:t>27.1</w:t>
      </w:r>
      <w:r w:rsidRPr="00D42906">
        <w:fldChar w:fldCharType="end"/>
      </w:r>
      <w:r w:rsidRPr="00D42906">
        <w:t>), by giving notice to the Service Provider, terminate this Agreement in whole or in part, as of a date set out in the notice of termination, in the event that the Service Provider commits a material breach of this Agreement or:</w:t>
      </w:r>
      <w:bookmarkEnd w:id="1369"/>
      <w:bookmarkEnd w:id="1370"/>
    </w:p>
    <w:p w14:paraId="1C8763B6" w14:textId="77777777" w:rsidR="002B5A54" w:rsidRPr="00D42906" w:rsidRDefault="002B5A54" w:rsidP="00800B17">
      <w:pPr>
        <w:pStyle w:val="ListParagraph"/>
        <w:keepNext/>
        <w:keepLines/>
        <w:numPr>
          <w:ilvl w:val="2"/>
          <w:numId w:val="17"/>
        </w:numPr>
        <w:spacing w:before="120" w:after="240" w:line="360" w:lineRule="auto"/>
        <w:ind w:left="1361" w:hanging="1361"/>
        <w:contextualSpacing w:val="0"/>
        <w:jc w:val="both"/>
      </w:pPr>
      <w:bookmarkStart w:id="1371" w:name="_Toc12416928"/>
      <w:r w:rsidRPr="00D42906">
        <w:t>is placed under voluntary or compulsory liquidation (whether provisional or final) or business rescue proceedings are commenced against the Service Provider; and/or</w:t>
      </w:r>
      <w:bookmarkEnd w:id="1371"/>
    </w:p>
    <w:p w14:paraId="1108EF2C" w14:textId="77777777" w:rsidR="002B5A54" w:rsidRPr="00D42906" w:rsidRDefault="002B5A54" w:rsidP="00800B17">
      <w:pPr>
        <w:pStyle w:val="ListParagraph"/>
        <w:keepNext/>
        <w:keepLines/>
        <w:numPr>
          <w:ilvl w:val="2"/>
          <w:numId w:val="17"/>
        </w:numPr>
        <w:spacing w:before="120" w:after="240" w:line="360" w:lineRule="auto"/>
        <w:ind w:left="1361" w:hanging="1361"/>
        <w:contextualSpacing w:val="0"/>
        <w:jc w:val="both"/>
      </w:pPr>
      <w:bookmarkStart w:id="1372" w:name="_Toc12416929"/>
      <w:r w:rsidRPr="00D42906">
        <w:t>commits an Acts of Insolvency.</w:t>
      </w:r>
      <w:bookmarkEnd w:id="1372"/>
      <w:r w:rsidRPr="00D42906">
        <w:t xml:space="preserve"> </w:t>
      </w:r>
    </w:p>
    <w:p w14:paraId="1ECC2B5A" w14:textId="4BDBA0D1" w:rsidR="002B5A54" w:rsidRPr="00D42906" w:rsidRDefault="008F5BF0" w:rsidP="00800B17">
      <w:pPr>
        <w:pStyle w:val="ListParagraph"/>
        <w:keepNext/>
        <w:keepLines/>
        <w:numPr>
          <w:ilvl w:val="1"/>
          <w:numId w:val="17"/>
        </w:numPr>
        <w:spacing w:before="120" w:after="240" w:line="360" w:lineRule="auto"/>
        <w:ind w:left="907" w:hanging="907"/>
        <w:contextualSpacing w:val="0"/>
        <w:jc w:val="both"/>
        <w:rPr>
          <w:b/>
          <w:bCs/>
        </w:rPr>
      </w:pPr>
      <w:bookmarkStart w:id="1373" w:name="_Toc12416930"/>
      <w:r w:rsidRPr="00D42906">
        <w:t xml:space="preserve">Notwithstanding Clause </w:t>
      </w:r>
      <w:r w:rsidRPr="00D42906">
        <w:fldChar w:fldCharType="begin"/>
      </w:r>
      <w:r w:rsidRPr="00D42906">
        <w:instrText xml:space="preserve"> REF _Ref2930060 \r \h </w:instrText>
      </w:r>
      <w:r w:rsidR="004A16F1" w:rsidRPr="00D42906">
        <w:instrText xml:space="preserve"> \* MERGEFORMAT </w:instrText>
      </w:r>
      <w:r w:rsidRPr="00D42906">
        <w:fldChar w:fldCharType="separate"/>
      </w:r>
      <w:r w:rsidR="00800B17">
        <w:t>32.1</w:t>
      </w:r>
      <w:r w:rsidRPr="00D42906">
        <w:fldChar w:fldCharType="end"/>
      </w:r>
      <w:r w:rsidRPr="00D42906">
        <w:t xml:space="preserve"> above, </w:t>
      </w:r>
      <w:r w:rsidR="002B5A54" w:rsidRPr="00D42906">
        <w:t>SARS may terminate this Agreement, in whole or in part, in the event that SARS is unable to obtain funding to procure the Services.</w:t>
      </w:r>
      <w:bookmarkEnd w:id="1373"/>
    </w:p>
    <w:p w14:paraId="19A7D04C"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74" w:name="_Toc531439703"/>
      <w:bookmarkStart w:id="1375" w:name="_Toc46482340"/>
      <w:r w:rsidRPr="00D42906">
        <w:rPr>
          <w:b/>
          <w:bCs/>
          <w:caps/>
          <w:lang w:val="en-ZA" w:eastAsia="en-US"/>
        </w:rPr>
        <w:t>Termination upon Sale, Acquisition, Merger or Change of Control</w:t>
      </w:r>
      <w:bookmarkEnd w:id="1374"/>
      <w:bookmarkEnd w:id="1375"/>
    </w:p>
    <w:p w14:paraId="55EEBAB7"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376" w:name="_Toc12416932"/>
      <w:r w:rsidRPr="00D42906">
        <w:t xml:space="preserve">In the event of a sale, acquisition, merger, or other change of Control of </w:t>
      </w:r>
      <w:r w:rsidR="008F5BF0" w:rsidRPr="00D42906">
        <w:t xml:space="preserve">the </w:t>
      </w:r>
      <w:r w:rsidRPr="00D42906">
        <w:t xml:space="preserve">Service Provider where such Control is acquired, directly or indirectly, in a single transaction or series of related transactions, or in the event of a sale of all or substantially all of the assets of </w:t>
      </w:r>
      <w:r w:rsidR="008F5BF0" w:rsidRPr="00D42906">
        <w:t xml:space="preserve">the </w:t>
      </w:r>
      <w:r w:rsidRPr="00D42906">
        <w:t xml:space="preserve">Service Provider in a single or series of related transactions, then SARS may terminate this Agreement by giving </w:t>
      </w:r>
      <w:r w:rsidR="008F5BF0" w:rsidRPr="00D42906">
        <w:t xml:space="preserve">the </w:t>
      </w:r>
      <w:r w:rsidRPr="00D42906">
        <w:t xml:space="preserve">Service Provider at least 90 (ninety) days prior notice and designating a date upon which such termination will be effective. SARS will have no liability towards </w:t>
      </w:r>
      <w:r w:rsidR="008F5BF0" w:rsidRPr="00D42906">
        <w:t xml:space="preserve">the </w:t>
      </w:r>
      <w:r w:rsidRPr="00D42906">
        <w:t>Service Provider with respect to such termination save for the settlement of any outstanding fees for the Services rendered as at the date of termination.</w:t>
      </w:r>
      <w:bookmarkEnd w:id="1376"/>
    </w:p>
    <w:p w14:paraId="427DE6C8"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77" w:name="_Toc12416933"/>
      <w:bookmarkStart w:id="1378" w:name="_Toc46482341"/>
      <w:r w:rsidRPr="00D42906">
        <w:rPr>
          <w:b/>
          <w:bCs/>
          <w:caps/>
          <w:lang w:val="en-ZA" w:eastAsia="en-US"/>
        </w:rPr>
        <w:t>Effect of TERMINATION</w:t>
      </w:r>
      <w:bookmarkEnd w:id="1367"/>
      <w:bookmarkEnd w:id="1368"/>
      <w:bookmarkEnd w:id="1377"/>
      <w:bookmarkEnd w:id="1378"/>
    </w:p>
    <w:p w14:paraId="730B5A80"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r w:rsidRPr="00D42906">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159BC428"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79" w:name="_Toc283110478"/>
      <w:bookmarkStart w:id="1380" w:name="_Toc293325640"/>
      <w:bookmarkStart w:id="1381" w:name="_Toc46482342"/>
      <w:r w:rsidRPr="00D42906">
        <w:rPr>
          <w:b/>
          <w:bCs/>
          <w:caps/>
          <w:lang w:val="en-ZA" w:eastAsia="en-US"/>
        </w:rPr>
        <w:t>termination/expiration assistance</w:t>
      </w:r>
      <w:bookmarkEnd w:id="1379"/>
      <w:bookmarkEnd w:id="1380"/>
      <w:bookmarkEnd w:id="1381"/>
    </w:p>
    <w:p w14:paraId="01CB1C0A" w14:textId="77777777" w:rsidR="001D0238"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82" w:name="_Toc12416936"/>
      <w:r w:rsidRPr="00D42906">
        <w:t>Upon</w:t>
      </w:r>
      <w:r w:rsidRPr="00D42906">
        <w:rPr>
          <w:rStyle w:val="level2Char"/>
          <w:rFonts w:eastAsia="MS Mincho"/>
        </w:rPr>
        <w:t xml:space="preserve"> termination of this Agreement, the Service Provider will, at no </w:t>
      </w:r>
      <w:r w:rsidRPr="00D42906">
        <w:t>additional</w:t>
      </w:r>
      <w:r w:rsidRPr="00D42906">
        <w:rPr>
          <w:rStyle w:val="level2Char"/>
          <w:rFonts w:eastAsia="MS Mincho"/>
        </w:rPr>
        <w:t xml:space="preserve"> cost to </w:t>
      </w:r>
      <w:r w:rsidR="00BA4FE1" w:rsidRPr="00D42906">
        <w:rPr>
          <w:rStyle w:val="level2Char"/>
          <w:rFonts w:eastAsia="MS Mincho"/>
        </w:rPr>
        <w:t>SARS</w:t>
      </w:r>
      <w:r w:rsidRPr="00D42906">
        <w:rPr>
          <w:rStyle w:val="level2Char"/>
          <w:rFonts w:eastAsia="MS Mincho"/>
        </w:rPr>
        <w:t xml:space="preserve">, provide all reasonable information and assistance to </w:t>
      </w:r>
      <w:r w:rsidR="00BA4FE1" w:rsidRPr="00D42906">
        <w:t>SARS</w:t>
      </w:r>
      <w:r w:rsidRPr="00D42906">
        <w:t xml:space="preserve"> to enable </w:t>
      </w:r>
      <w:r w:rsidR="00BA4FE1" w:rsidRPr="00D42906">
        <w:t>SARS</w:t>
      </w:r>
      <w:r w:rsidRPr="00D42906">
        <w:t xml:space="preserve"> or a Third Party designated by </w:t>
      </w:r>
      <w:r w:rsidR="00BA4FE1" w:rsidRPr="00D42906">
        <w:t>SARS</w:t>
      </w:r>
      <w:r w:rsidRPr="00D42906">
        <w:t xml:space="preserve"> to take over the Service Provider's obligations under this Agreement</w:t>
      </w:r>
      <w:r w:rsidRPr="00D42906">
        <w:rPr>
          <w:rFonts w:eastAsia="MS Mincho"/>
        </w:rPr>
        <w:t>.</w:t>
      </w:r>
      <w:bookmarkEnd w:id="1382"/>
      <w:r w:rsidRPr="00D42906">
        <w:rPr>
          <w:rFonts w:eastAsia="MS Mincho"/>
        </w:rPr>
        <w:t xml:space="preserve"> </w:t>
      </w:r>
      <w:r w:rsidRPr="00D42906">
        <w:t xml:space="preserve"> </w:t>
      </w:r>
    </w:p>
    <w:p w14:paraId="13C0FC7D" w14:textId="7869A29E" w:rsidR="001C011E" w:rsidRPr="00D42906" w:rsidRDefault="001D0238" w:rsidP="00800B17">
      <w:pPr>
        <w:pStyle w:val="ListParagraph"/>
        <w:keepNext/>
        <w:keepLines/>
        <w:numPr>
          <w:ilvl w:val="1"/>
          <w:numId w:val="17"/>
        </w:numPr>
        <w:spacing w:before="120" w:after="240" w:line="360" w:lineRule="auto"/>
        <w:ind w:left="907" w:hanging="907"/>
        <w:contextualSpacing w:val="0"/>
        <w:jc w:val="both"/>
      </w:pPr>
      <w:r w:rsidRPr="00D42906">
        <w:t>For these purposes, the Service Provider shall within 60 (sixty) days from the Signature Date, deliver to SARS a termination assistance plan for SARS’s review and approval.</w:t>
      </w:r>
    </w:p>
    <w:p w14:paraId="6DA30599" w14:textId="77777777" w:rsidR="001D2BCE" w:rsidRPr="00D42906" w:rsidRDefault="001D2BCE"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83" w:name="_Hlt72056077"/>
      <w:bookmarkStart w:id="1384" w:name="_Toc283110480"/>
      <w:bookmarkStart w:id="1385" w:name="_Toc293325645"/>
      <w:bookmarkStart w:id="1386" w:name="_Toc46482343"/>
      <w:bookmarkEnd w:id="1383"/>
      <w:r w:rsidRPr="00D42906">
        <w:rPr>
          <w:b/>
          <w:bCs/>
          <w:caps/>
          <w:lang w:val="en-ZA" w:eastAsia="en-US"/>
        </w:rPr>
        <w:t>Force Majeure</w:t>
      </w:r>
      <w:bookmarkEnd w:id="1384"/>
      <w:bookmarkEnd w:id="1385"/>
      <w:bookmarkEnd w:id="1386"/>
    </w:p>
    <w:p w14:paraId="221AB5A5"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87" w:name="_Toc12416938"/>
      <w:r w:rsidRPr="00D42906">
        <w:t>Delay or failure to comply with or breach of any of the terms and conditions of this Agreement by either Party if occasioned by or resulting from a</w:t>
      </w:r>
      <w:r w:rsidR="001C011E" w:rsidRPr="00D42906">
        <w:t xml:space="preserve"> Force Majeure Event </w:t>
      </w:r>
      <w:r w:rsidRPr="00D42906">
        <w:t>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bookmarkEnd w:id="1387"/>
    </w:p>
    <w:p w14:paraId="75B7468B"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88" w:name="_Toc12416939"/>
      <w:r w:rsidRPr="00D42906">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388"/>
      <w:r w:rsidRPr="00D42906">
        <w:t xml:space="preserve">  </w:t>
      </w:r>
      <w:r w:rsidR="003D7F4D" w:rsidRPr="00D42906">
        <w:t>If the event continues or is likely to continues for more than 30 (thirty) days, then SARS shall be entitled to terminate the Services by delivering a written notice to that effect to the Service Provider.</w:t>
      </w:r>
    </w:p>
    <w:p w14:paraId="131A26E7" w14:textId="77777777" w:rsidR="001D2BCE" w:rsidRPr="00D42906" w:rsidRDefault="001D2BCE" w:rsidP="00800B17">
      <w:pPr>
        <w:pStyle w:val="ListParagraph"/>
        <w:keepNext/>
        <w:keepLines/>
        <w:numPr>
          <w:ilvl w:val="1"/>
          <w:numId w:val="17"/>
        </w:numPr>
        <w:spacing w:before="120" w:after="240" w:line="360" w:lineRule="auto"/>
        <w:ind w:left="907" w:hanging="907"/>
        <w:contextualSpacing w:val="0"/>
        <w:jc w:val="both"/>
      </w:pPr>
      <w:bookmarkStart w:id="1389" w:name="_Toc12416940"/>
      <w:r w:rsidRPr="00D42906">
        <w:t xml:space="preserve">Should such </w:t>
      </w:r>
      <w:r w:rsidR="003D7F4D" w:rsidRPr="00D42906">
        <w:t>F</w:t>
      </w:r>
      <w:r w:rsidRPr="00D42906">
        <w:t xml:space="preserve">orce </w:t>
      </w:r>
      <w:r w:rsidR="003D7F4D" w:rsidRPr="00D42906">
        <w:t>M</w:t>
      </w:r>
      <w:r w:rsidRPr="00D42906">
        <w:t xml:space="preserve">ajeure </w:t>
      </w:r>
      <w:r w:rsidR="003D7F4D" w:rsidRPr="00D42906">
        <w:t xml:space="preserve">Event </w:t>
      </w:r>
      <w:r w:rsidRPr="00D42906">
        <w:t>last continuously for a period of 14 (fourteen) days, and no mutually acceptable arrangement is arrived at by the parties within a period of 7 (seven) days thereafter, either Party will be entitled to terminate the Agreement with immediate effect.</w:t>
      </w:r>
      <w:bookmarkEnd w:id="1389"/>
    </w:p>
    <w:p w14:paraId="6D532EAD" w14:textId="77777777" w:rsidR="00A0173F" w:rsidRPr="00D42906" w:rsidRDefault="00A0173F"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0" w:name="_Toc531439707"/>
      <w:bookmarkStart w:id="1391" w:name="_Toc46482344"/>
      <w:bookmarkEnd w:id="1316"/>
      <w:r w:rsidRPr="00D42906">
        <w:rPr>
          <w:b/>
          <w:bCs/>
          <w:caps/>
          <w:lang w:val="en-ZA" w:eastAsia="en-US"/>
        </w:rPr>
        <w:t>Records Retention</w:t>
      </w:r>
      <w:bookmarkEnd w:id="1390"/>
      <w:bookmarkEnd w:id="1391"/>
    </w:p>
    <w:p w14:paraId="2B329CFB" w14:textId="77777777" w:rsidR="00A0173F" w:rsidRPr="00D42906" w:rsidRDefault="008F5BF0" w:rsidP="00800B17">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392" w:name="_Toc527377240"/>
      <w:bookmarkStart w:id="1393" w:name="_Toc527379307"/>
      <w:bookmarkStart w:id="1394" w:name="_Toc12416942"/>
      <w:r w:rsidRPr="00D42906">
        <w:rPr>
          <w:rStyle w:val="level2Char"/>
          <w:rFonts w:eastAsia="MS Mincho"/>
        </w:rPr>
        <w:t xml:space="preserve">The </w:t>
      </w:r>
      <w:r w:rsidR="00A0173F" w:rsidRPr="00D42906">
        <w:rPr>
          <w:rStyle w:val="level2Char"/>
          <w:rFonts w:eastAsia="MS Mincho"/>
        </w:rPr>
        <w:t xml:space="preserve">Service </w:t>
      </w:r>
      <w:r w:rsidR="00A0173F" w:rsidRPr="00D42906">
        <w:t>Provider</w:t>
      </w:r>
      <w:r w:rsidR="00A0173F" w:rsidRPr="00D42906">
        <w:rPr>
          <w:rStyle w:val="level2Char"/>
          <w:rFonts w:eastAsia="MS Mincho"/>
        </w:rPr>
        <w:t xml:space="preserve"> will maintain and provide SARS with access to the records, documents and other information required to meet SARS's audit rights under the Agreement until the later of: (i) </w:t>
      </w:r>
      <w:r w:rsidR="0048205F" w:rsidRPr="00D42906">
        <w:rPr>
          <w:rStyle w:val="level2Char"/>
          <w:rFonts w:eastAsia="MS Mincho"/>
        </w:rPr>
        <w:t>5</w:t>
      </w:r>
      <w:r w:rsidR="00A0173F" w:rsidRPr="00D42906">
        <w:rPr>
          <w:rStyle w:val="level2Char"/>
          <w:rFonts w:eastAsia="MS Mincho"/>
        </w:rPr>
        <w:t xml:space="preserve"> (</w:t>
      </w:r>
      <w:r w:rsidR="0048205F" w:rsidRPr="00D42906">
        <w:rPr>
          <w:rStyle w:val="level2Char"/>
          <w:rFonts w:eastAsia="MS Mincho"/>
        </w:rPr>
        <w:t>five</w:t>
      </w:r>
      <w:r w:rsidR="00A0173F" w:rsidRPr="00D42906">
        <w:rPr>
          <w:rStyle w:val="level2Char"/>
          <w:rFonts w:eastAsia="MS Mincho"/>
        </w:rPr>
        <w:t>) years after expiration or termination of the Agreement; (ii) all pending matters related to the Agreement are closed; or (iii) such other period as required by Applicable Law.</w:t>
      </w:r>
      <w:bookmarkEnd w:id="1392"/>
      <w:bookmarkEnd w:id="1393"/>
      <w:bookmarkEnd w:id="1394"/>
    </w:p>
    <w:p w14:paraId="4FBD2605" w14:textId="77777777" w:rsidR="00A0173F" w:rsidRPr="00D42906" w:rsidRDefault="00A0173F"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395" w:name="_Ref531141974"/>
      <w:bookmarkStart w:id="1396" w:name="_Ref531142253"/>
      <w:bookmarkStart w:id="1397" w:name="_Toc531439708"/>
      <w:bookmarkStart w:id="1398" w:name="_Toc46482345"/>
      <w:r w:rsidRPr="00D42906">
        <w:rPr>
          <w:b/>
          <w:bCs/>
          <w:caps/>
          <w:lang w:val="en-ZA" w:eastAsia="en-US"/>
        </w:rPr>
        <w:t>Consents and Approvals</w:t>
      </w:r>
      <w:bookmarkEnd w:id="1395"/>
      <w:bookmarkEnd w:id="1396"/>
      <w:bookmarkEnd w:id="1397"/>
      <w:bookmarkEnd w:id="1398"/>
    </w:p>
    <w:p w14:paraId="266869AE" w14:textId="77777777" w:rsidR="00A0173F" w:rsidRPr="00D42906" w:rsidRDefault="00A0173F" w:rsidP="00800B17">
      <w:pPr>
        <w:pStyle w:val="ListParagraph"/>
        <w:keepNext/>
        <w:keepLines/>
        <w:numPr>
          <w:ilvl w:val="1"/>
          <w:numId w:val="17"/>
        </w:numPr>
        <w:spacing w:before="120" w:after="240" w:line="360" w:lineRule="auto"/>
        <w:ind w:left="907" w:hanging="907"/>
        <w:contextualSpacing w:val="0"/>
        <w:jc w:val="both"/>
      </w:pPr>
      <w:bookmarkStart w:id="1399" w:name="_Toc12416944"/>
      <w:r w:rsidRPr="00D42906">
        <w:t>Any approval, acceptance, consent or similar action required to be given by either Party in terms of this Agreement will, unless specifically otherwise stated or stated to be at the discretion of a Party, not be unreasonably withheld.</w:t>
      </w:r>
      <w:bookmarkEnd w:id="1399"/>
    </w:p>
    <w:p w14:paraId="0EAB0637" w14:textId="77777777" w:rsidR="00A0173F" w:rsidRPr="00D42906" w:rsidRDefault="00A0173F" w:rsidP="00800B17">
      <w:pPr>
        <w:pStyle w:val="ListParagraph"/>
        <w:keepNext/>
        <w:keepLines/>
        <w:numPr>
          <w:ilvl w:val="1"/>
          <w:numId w:val="17"/>
        </w:numPr>
        <w:spacing w:before="120" w:after="240" w:line="360" w:lineRule="auto"/>
        <w:ind w:left="907" w:hanging="907"/>
        <w:contextualSpacing w:val="0"/>
        <w:jc w:val="both"/>
      </w:pPr>
      <w:bookmarkStart w:id="1400" w:name="_Toc12416945"/>
      <w:r w:rsidRPr="00D42906">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400"/>
    </w:p>
    <w:p w14:paraId="521A22D4" w14:textId="77777777" w:rsidR="0057201C" w:rsidRPr="00D42906" w:rsidRDefault="0057201C"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1" w:name="_Toc531439717"/>
      <w:bookmarkStart w:id="1402" w:name="_Toc46482346"/>
      <w:bookmarkStart w:id="1403" w:name="_Toc531439715"/>
      <w:r w:rsidRPr="00D42906">
        <w:rPr>
          <w:b/>
          <w:bCs/>
          <w:caps/>
          <w:lang w:val="en-ZA" w:eastAsia="en-US"/>
        </w:rPr>
        <w:t>Applicable Law and Jurisdiction</w:t>
      </w:r>
      <w:bookmarkEnd w:id="1401"/>
      <w:bookmarkEnd w:id="1402"/>
    </w:p>
    <w:p w14:paraId="4FB6F75B"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04" w:name="_Toc12416947"/>
      <w:r w:rsidRPr="00D42906">
        <w:rPr>
          <w:rStyle w:val="level2Char"/>
          <w:rFonts w:eastAsia="MS Mincho"/>
        </w:rPr>
        <w:t xml:space="preserve">This Agreement will be governed by and construed in accordance with the Law of the Republic of South Africa and all disputes, actions and other matters relating thereto will be determined in accordance with such </w:t>
      </w:r>
      <w:r w:rsidR="008F5BF0" w:rsidRPr="00D42906">
        <w:rPr>
          <w:rStyle w:val="level2Char"/>
          <w:rFonts w:eastAsia="MS Mincho"/>
        </w:rPr>
        <w:t>l</w:t>
      </w:r>
      <w:r w:rsidRPr="00D42906">
        <w:rPr>
          <w:rStyle w:val="level2Char"/>
          <w:rFonts w:eastAsia="MS Mincho"/>
        </w:rPr>
        <w:t>aw.</w:t>
      </w:r>
      <w:bookmarkEnd w:id="1404"/>
    </w:p>
    <w:p w14:paraId="393C3DD1"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05" w:name="_Toc12416948"/>
      <w:r w:rsidRPr="00D42906">
        <w:rPr>
          <w:rStyle w:val="level2Char"/>
          <w:rFonts w:eastAsia="MS Mincho"/>
        </w:rPr>
        <w:t>The Parties hereby irrevocably and unconditionally consent to the non-exclusive jurisdiction of the North Gauteng High Court, Pretoria in regard to all matters arising from this Agreement.</w:t>
      </w:r>
      <w:bookmarkEnd w:id="1405"/>
    </w:p>
    <w:p w14:paraId="571C5A02" w14:textId="77777777" w:rsidR="0057201C" w:rsidRPr="00D42906" w:rsidRDefault="0057201C"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06" w:name="_Toc531439709"/>
      <w:bookmarkStart w:id="1407" w:name="_Toc46482347"/>
      <w:r w:rsidRPr="00D42906">
        <w:rPr>
          <w:b/>
          <w:bCs/>
          <w:caps/>
          <w:lang w:val="en-ZA" w:eastAsia="en-US"/>
        </w:rPr>
        <w:t>Legal and Regulatory Compliance</w:t>
      </w:r>
      <w:bookmarkEnd w:id="1406"/>
      <w:bookmarkEnd w:id="1407"/>
    </w:p>
    <w:p w14:paraId="75B5EBD2" w14:textId="77777777" w:rsidR="0057201C" w:rsidRPr="00D42906" w:rsidRDefault="00C5095F" w:rsidP="00800B17">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08" w:name="_Toc531439710"/>
      <w:bookmarkStart w:id="1409" w:name="_Toc12416950"/>
      <w:bookmarkEnd w:id="1408"/>
      <w:r w:rsidRPr="00D42906">
        <w:rPr>
          <w:rStyle w:val="level2Char"/>
          <w:rFonts w:eastAsia="MS Mincho"/>
        </w:rPr>
        <w:t xml:space="preserve">The </w:t>
      </w:r>
      <w:r w:rsidR="0057201C" w:rsidRPr="00D42906">
        <w:rPr>
          <w:rStyle w:val="level2Char"/>
          <w:rFonts w:eastAsia="MS Mincho"/>
        </w:rPr>
        <w:t xml:space="preserve">Service Provider warrants that it </w:t>
      </w:r>
      <w:r w:rsidR="008F5BF0" w:rsidRPr="00D42906">
        <w:rPr>
          <w:rStyle w:val="level2Char"/>
          <w:rFonts w:eastAsia="MS Mincho"/>
        </w:rPr>
        <w:t xml:space="preserve">is </w:t>
      </w:r>
      <w:r w:rsidR="0057201C" w:rsidRPr="00D42906">
        <w:rPr>
          <w:rStyle w:val="level2Char"/>
          <w:rFonts w:eastAsia="MS Mincho"/>
        </w:rPr>
        <w:t>and will for the duration of this Agreement</w:t>
      </w:r>
      <w:r w:rsidR="008F5BF0" w:rsidRPr="00D42906">
        <w:rPr>
          <w:rStyle w:val="level2Char"/>
          <w:rFonts w:eastAsia="MS Mincho"/>
        </w:rPr>
        <w:t xml:space="preserve"> remain </w:t>
      </w:r>
      <w:r w:rsidR="0057201C" w:rsidRPr="00D42906">
        <w:rPr>
          <w:rStyle w:val="level2Char"/>
          <w:rFonts w:eastAsia="MS Mincho"/>
        </w:rPr>
        <w:t xml:space="preserve">fully cognisant of and compliant with any relevant </w:t>
      </w:r>
      <w:r w:rsidRPr="00D42906">
        <w:rPr>
          <w:rStyle w:val="level2Char"/>
          <w:rFonts w:eastAsia="MS Mincho"/>
        </w:rPr>
        <w:t xml:space="preserve">Applicable Laws </w:t>
      </w:r>
      <w:r w:rsidR="0057201C" w:rsidRPr="00D42906">
        <w:rPr>
          <w:rStyle w:val="level2Char"/>
          <w:rFonts w:eastAsia="MS Mincho"/>
        </w:rPr>
        <w:t>(as may be amended from time to time</w:t>
      </w:r>
      <w:r w:rsidR="008F5BF0" w:rsidRPr="00D42906">
        <w:rPr>
          <w:rStyle w:val="level2Char"/>
          <w:rFonts w:eastAsia="MS Mincho"/>
        </w:rPr>
        <w:t xml:space="preserve"> in writing</w:t>
      </w:r>
      <w:r w:rsidR="0057201C" w:rsidRPr="00D42906">
        <w:rPr>
          <w:rStyle w:val="level2Char"/>
          <w:rFonts w:eastAsia="MS Mincho"/>
        </w:rPr>
        <w:t xml:space="preserve">) and/or rulings or codes of practice of any competent </w:t>
      </w:r>
      <w:r w:rsidRPr="00D42906">
        <w:rPr>
          <w:rStyle w:val="level2Char"/>
          <w:rFonts w:eastAsia="MS Mincho"/>
        </w:rPr>
        <w:t>A</w:t>
      </w:r>
      <w:r w:rsidR="0057201C" w:rsidRPr="00D42906">
        <w:rPr>
          <w:rStyle w:val="level2Char"/>
          <w:rFonts w:eastAsia="MS Mincho"/>
        </w:rPr>
        <w:t>uthority or industry body that has jurisdiction over the provision of or is relevant to the Deliverables and/or Services under this Agreement.</w:t>
      </w:r>
      <w:bookmarkEnd w:id="1409"/>
    </w:p>
    <w:p w14:paraId="5F24C31C" w14:textId="77777777" w:rsidR="0057201C" w:rsidRPr="00D42906" w:rsidRDefault="006B0A29" w:rsidP="00800B17">
      <w:pPr>
        <w:pStyle w:val="ListParagraph"/>
        <w:keepNext/>
        <w:keepLines/>
        <w:numPr>
          <w:ilvl w:val="1"/>
          <w:numId w:val="17"/>
        </w:numPr>
        <w:spacing w:before="120" w:after="240" w:line="360" w:lineRule="auto"/>
        <w:ind w:left="907" w:hanging="907"/>
        <w:contextualSpacing w:val="0"/>
        <w:jc w:val="both"/>
        <w:rPr>
          <w:rStyle w:val="level2Char"/>
          <w:rFonts w:eastAsia="MS Mincho"/>
        </w:rPr>
      </w:pPr>
      <w:bookmarkStart w:id="1410" w:name="_Toc12416951"/>
      <w:r w:rsidRPr="00D42906">
        <w:rPr>
          <w:rStyle w:val="level2Char"/>
          <w:rFonts w:eastAsia="MS Mincho"/>
        </w:rPr>
        <w:t xml:space="preserve">The </w:t>
      </w:r>
      <w:r w:rsidR="0057201C" w:rsidRPr="00D42906">
        <w:rPr>
          <w:rStyle w:val="level2Char"/>
          <w:rFonts w:eastAsia="MS Mincho"/>
        </w:rPr>
        <w:t xml:space="preserve">Service Provider will, within 14 days </w:t>
      </w:r>
      <w:r w:rsidR="009A4C19" w:rsidRPr="00D42906">
        <w:rPr>
          <w:rStyle w:val="level2Char"/>
          <w:rFonts w:eastAsia="MS Mincho"/>
        </w:rPr>
        <w:t xml:space="preserve">(or any other period agreed by the Parties in writing) </w:t>
      </w:r>
      <w:r w:rsidR="008F5BF0" w:rsidRPr="00D42906">
        <w:rPr>
          <w:rStyle w:val="level2Char"/>
          <w:rFonts w:eastAsia="MS Mincho"/>
        </w:rPr>
        <w:t xml:space="preserve">from the </w:t>
      </w:r>
      <w:r w:rsidR="00E24511" w:rsidRPr="00D42906">
        <w:rPr>
          <w:rStyle w:val="level2Char"/>
          <w:rFonts w:eastAsia="MS Mincho"/>
        </w:rPr>
        <w:t>Effective</w:t>
      </w:r>
      <w:r w:rsidR="0057201C" w:rsidRPr="00D42906">
        <w:rPr>
          <w:rStyle w:val="level2Char"/>
          <w:rFonts w:eastAsia="MS Mincho"/>
        </w:rPr>
        <w:t xml:space="preserve"> Date, furnish SARS with copies of all regulated licences </w:t>
      </w:r>
      <w:r w:rsidR="00544B1D" w:rsidRPr="00D42906">
        <w:rPr>
          <w:rStyle w:val="level2Char"/>
          <w:rFonts w:eastAsia="MS Mincho"/>
        </w:rPr>
        <w:t xml:space="preserve">and/or accreditation (as specified in the </w:t>
      </w:r>
      <w:r w:rsidR="005C229C" w:rsidRPr="00D42906">
        <w:rPr>
          <w:rStyle w:val="level2Char"/>
          <w:rFonts w:eastAsia="MS Mincho"/>
        </w:rPr>
        <w:t>RFP</w:t>
      </w:r>
      <w:r w:rsidR="00544B1D" w:rsidRPr="00D42906">
        <w:rPr>
          <w:rStyle w:val="level2Char"/>
          <w:rFonts w:eastAsia="MS Mincho"/>
        </w:rPr>
        <w:t xml:space="preserve">), </w:t>
      </w:r>
      <w:r w:rsidR="0057201C" w:rsidRPr="00D42906">
        <w:rPr>
          <w:rStyle w:val="level2Char"/>
          <w:rFonts w:eastAsia="MS Mincho"/>
        </w:rPr>
        <w:t xml:space="preserve">and which are required by </w:t>
      </w:r>
      <w:r w:rsidR="008F5BF0" w:rsidRPr="00D42906">
        <w:rPr>
          <w:rStyle w:val="level2Char"/>
          <w:rFonts w:eastAsia="MS Mincho"/>
        </w:rPr>
        <w:t xml:space="preserve">the </w:t>
      </w:r>
      <w:r w:rsidR="0057201C" w:rsidRPr="00D42906">
        <w:rPr>
          <w:rStyle w:val="level2Char"/>
          <w:rFonts w:eastAsia="MS Mincho"/>
        </w:rPr>
        <w:t xml:space="preserve">Service Provider for the provision of the Services to SARS. The details of all licence terms and conditions and other obligations imposed on </w:t>
      </w:r>
      <w:r w:rsidR="008F5BF0" w:rsidRPr="00D42906">
        <w:rPr>
          <w:rStyle w:val="level2Char"/>
          <w:rFonts w:eastAsia="MS Mincho"/>
        </w:rPr>
        <w:t xml:space="preserve">the </w:t>
      </w:r>
      <w:r w:rsidR="0057201C" w:rsidRPr="00D42906">
        <w:rPr>
          <w:rStyle w:val="level2Char"/>
          <w:rFonts w:eastAsia="MS Mincho"/>
        </w:rPr>
        <w:t xml:space="preserve">Service Provider which are not contained in </w:t>
      </w:r>
      <w:r w:rsidR="008F5BF0" w:rsidRPr="00D42906">
        <w:rPr>
          <w:rStyle w:val="level2Char"/>
          <w:rFonts w:eastAsia="MS Mincho"/>
        </w:rPr>
        <w:t xml:space="preserve">the </w:t>
      </w:r>
      <w:r w:rsidR="0057201C" w:rsidRPr="00D42906">
        <w:rPr>
          <w:rStyle w:val="level2Char"/>
          <w:rFonts w:eastAsia="MS Mincho"/>
        </w:rPr>
        <w:t xml:space="preserve">Service Provider's licences must be furnished in writing by </w:t>
      </w:r>
      <w:r w:rsidR="008F5BF0" w:rsidRPr="00D42906">
        <w:rPr>
          <w:rStyle w:val="level2Char"/>
          <w:rFonts w:eastAsia="MS Mincho"/>
        </w:rPr>
        <w:t xml:space="preserve">the </w:t>
      </w:r>
      <w:r w:rsidR="0057201C" w:rsidRPr="00D42906">
        <w:rPr>
          <w:rStyle w:val="level2Char"/>
          <w:rFonts w:eastAsia="MS Mincho"/>
        </w:rPr>
        <w:t>Service Provider to SARS.</w:t>
      </w:r>
      <w:bookmarkEnd w:id="1410"/>
    </w:p>
    <w:p w14:paraId="205DF1B3" w14:textId="77777777" w:rsidR="0057201C" w:rsidRPr="00D42906" w:rsidRDefault="0057201C" w:rsidP="00800B17">
      <w:pPr>
        <w:pStyle w:val="ListParagraph"/>
        <w:keepNext/>
        <w:keepLines/>
        <w:numPr>
          <w:ilvl w:val="0"/>
          <w:numId w:val="17"/>
        </w:numPr>
        <w:spacing w:before="120" w:after="240" w:line="360" w:lineRule="auto"/>
        <w:ind w:left="454" w:hanging="454"/>
        <w:contextualSpacing w:val="0"/>
        <w:jc w:val="both"/>
        <w:outlineLvl w:val="0"/>
        <w:rPr>
          <w:bCs/>
          <w:caps/>
          <w:lang w:val="en-ZA" w:eastAsia="en-US"/>
        </w:rPr>
      </w:pPr>
      <w:bookmarkStart w:id="1411" w:name="_Ref533021638"/>
      <w:bookmarkStart w:id="1412" w:name="_Toc46482348"/>
      <w:bookmarkStart w:id="1413" w:name="_Toc531439711"/>
      <w:bookmarkStart w:id="1414" w:name="_Toc531439716"/>
      <w:bookmarkStart w:id="1415" w:name="_Toc531439719"/>
      <w:bookmarkEnd w:id="1403"/>
      <w:r w:rsidRPr="00D42906">
        <w:rPr>
          <w:b/>
          <w:bCs/>
          <w:caps/>
          <w:lang w:val="en-ZA" w:eastAsia="en-US"/>
        </w:rPr>
        <w:t>Warranties</w:t>
      </w:r>
      <w:bookmarkEnd w:id="1411"/>
      <w:bookmarkEnd w:id="1412"/>
    </w:p>
    <w:p w14:paraId="4F0E226A" w14:textId="295FAF6D"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rPr>
          <w:b/>
          <w:bCs/>
        </w:rPr>
      </w:pPr>
      <w:bookmarkStart w:id="1416" w:name="_Toc12416953"/>
      <w:r w:rsidRPr="00D42906">
        <w:rPr>
          <w:rStyle w:val="level2Char"/>
          <w:rFonts w:eastAsia="MS Mincho"/>
          <w:b/>
          <w:bCs/>
        </w:rPr>
        <w:t>Service</w:t>
      </w:r>
      <w:r w:rsidRPr="00D42906">
        <w:rPr>
          <w:b/>
          <w:bCs/>
        </w:rPr>
        <w:t xml:space="preserve"> Provider Personnel</w:t>
      </w:r>
      <w:bookmarkEnd w:id="1416"/>
      <w:r w:rsidR="00191080" w:rsidRPr="00D42906">
        <w:rPr>
          <w:b/>
          <w:bCs/>
        </w:rPr>
        <w:t>:</w:t>
      </w:r>
    </w:p>
    <w:p w14:paraId="6C4B13CC" w14:textId="5AB3E1A4"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rPr>
          <w:b/>
          <w:bCs/>
        </w:rPr>
      </w:pPr>
      <w:bookmarkStart w:id="1417" w:name="_Toc12416954"/>
      <w:r w:rsidRPr="00D42906">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417"/>
    </w:p>
    <w:p w14:paraId="17436A67" w14:textId="6180E861"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rPr>
          <w:bCs/>
        </w:rPr>
      </w:pPr>
      <w:bookmarkStart w:id="1418" w:name="_Toc12416955"/>
      <w:r w:rsidRPr="00D42906">
        <w:rPr>
          <w:rStyle w:val="level2Char"/>
          <w:rFonts w:eastAsia="MS Mincho"/>
          <w:b/>
          <w:bCs/>
        </w:rPr>
        <w:t>Intellectual</w:t>
      </w:r>
      <w:r w:rsidRPr="00D42906">
        <w:rPr>
          <w:rStyle w:val="level2Char"/>
          <w:rFonts w:eastAsia="MS Mincho"/>
          <w:b/>
        </w:rPr>
        <w:t xml:space="preserve"> Property warranties</w:t>
      </w:r>
      <w:bookmarkEnd w:id="1418"/>
      <w:r w:rsidR="00191080" w:rsidRPr="00D42906">
        <w:rPr>
          <w:rStyle w:val="level2Char"/>
          <w:rFonts w:eastAsia="MS Mincho"/>
          <w:b/>
        </w:rPr>
        <w:t>:</w:t>
      </w:r>
    </w:p>
    <w:p w14:paraId="1055BD79" w14:textId="77777777"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rPr>
          <w:b/>
          <w:bCs/>
        </w:rPr>
      </w:pPr>
      <w:bookmarkStart w:id="1419" w:name="_Toc12416956"/>
      <w:r w:rsidRPr="00D42906">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419"/>
    </w:p>
    <w:p w14:paraId="44528C72" w14:textId="56D9A86F"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rPr>
          <w:b/>
          <w:bCs/>
        </w:rPr>
      </w:pPr>
      <w:bookmarkStart w:id="1420" w:name="_Toc12416957"/>
      <w:r w:rsidRPr="00D42906">
        <w:rPr>
          <w:b/>
          <w:bCs/>
        </w:rPr>
        <w:t xml:space="preserve">Service </w:t>
      </w:r>
      <w:r w:rsidRPr="00D42906">
        <w:rPr>
          <w:rStyle w:val="level2Char"/>
          <w:rFonts w:eastAsia="MS Mincho"/>
          <w:b/>
          <w:bCs/>
        </w:rPr>
        <w:t>Provider</w:t>
      </w:r>
      <w:r w:rsidRPr="00D42906">
        <w:rPr>
          <w:b/>
          <w:bCs/>
        </w:rPr>
        <w:t xml:space="preserve"> authority and Licensor undertaking</w:t>
      </w:r>
      <w:bookmarkEnd w:id="1420"/>
      <w:r w:rsidR="00191080" w:rsidRPr="00D42906">
        <w:rPr>
          <w:b/>
          <w:bCs/>
        </w:rPr>
        <w:t>:</w:t>
      </w:r>
    </w:p>
    <w:p w14:paraId="2DE2C1D0" w14:textId="3DFD4A70"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rPr>
          <w:b/>
          <w:bCs/>
        </w:rPr>
      </w:pPr>
      <w:bookmarkStart w:id="1421" w:name="_Toc12416958"/>
      <w:r w:rsidRPr="00D42906">
        <w:t xml:space="preserve">The Service Provider warrants (for the duration </w:t>
      </w:r>
      <w:r w:rsidR="00954914" w:rsidRPr="00D42906">
        <w:t>of</w:t>
      </w:r>
      <w:r w:rsidRPr="00D42906">
        <w:t xml:space="preserve"> the Term of this Agreement), that it: (i) is the duly appointed distributor of the </w:t>
      </w:r>
      <w:r w:rsidR="001D615B" w:rsidRPr="00D42906">
        <w:t>Solution</w:t>
      </w:r>
      <w:r w:rsidRPr="00D42906">
        <w:t xml:space="preserve"> in the Republic of South Africa</w:t>
      </w:r>
      <w:r w:rsidR="00332CED" w:rsidRPr="00D42906">
        <w:t xml:space="preserve"> during the subsistence of this Agreement</w:t>
      </w:r>
      <w:r w:rsidRPr="00D42906">
        <w:t>; (ii) is authorised to procure</w:t>
      </w:r>
      <w:r w:rsidR="008F5BF0" w:rsidRPr="00D42906">
        <w:t xml:space="preserve"> </w:t>
      </w:r>
      <w:r w:rsidR="00191080" w:rsidRPr="00D42906">
        <w:t xml:space="preserve">the Products </w:t>
      </w:r>
      <w:r w:rsidRPr="00D42906">
        <w:t>from Licensor on SARS’s behalf</w:t>
      </w:r>
      <w:r w:rsidR="008F5BF0" w:rsidRPr="00D42906">
        <w:t xml:space="preserve"> and in SARS’s name</w:t>
      </w:r>
      <w:r w:rsidRPr="00D42906">
        <w:t xml:space="preserve">; (iii) is authorised to maintain </w:t>
      </w:r>
      <w:r w:rsidR="00191080" w:rsidRPr="00D42906">
        <w:t xml:space="preserve">and support </w:t>
      </w:r>
      <w:r w:rsidRPr="00D42906">
        <w:t xml:space="preserve">the </w:t>
      </w:r>
      <w:r w:rsidR="001D615B" w:rsidRPr="00D42906">
        <w:t>Solution</w:t>
      </w:r>
      <w:r w:rsidRPr="00D42906">
        <w:t xml:space="preserve"> by Licensor; (ii) has all the necessary licences, certificates, authorisations and consents required under the laws of the Republic of South Africa or under any other applicable jurisdiction for the provision of the </w:t>
      </w:r>
      <w:r w:rsidR="001D615B" w:rsidRPr="00D42906">
        <w:t>Solution</w:t>
      </w:r>
      <w:r w:rsidRPr="00D42906">
        <w:t xml:space="preserve"> and/or Services under this Agreement; (iii) will comply with all legal requirements and with the terms and conditions of all licences, certificates, authorisations and consents required for the provision </w:t>
      </w:r>
      <w:r w:rsidR="00191080" w:rsidRPr="00D42906">
        <w:t xml:space="preserve">the </w:t>
      </w:r>
      <w:r w:rsidRPr="00D42906">
        <w:t xml:space="preserve">Services; and (iv) will ensure that upon the date of delivery of the </w:t>
      </w:r>
      <w:r w:rsidR="008C7C0E" w:rsidRPr="00D42906">
        <w:t>Deliverables</w:t>
      </w:r>
      <w:r w:rsidRPr="00D42906">
        <w:t xml:space="preserve"> or use </w:t>
      </w:r>
      <w:r w:rsidR="008C7C0E" w:rsidRPr="00D42906">
        <w:t xml:space="preserve">of the Licence </w:t>
      </w:r>
      <w:r w:rsidRPr="00D42906">
        <w:t xml:space="preserve">thereof by SARS at the </w:t>
      </w:r>
      <w:r w:rsidR="008C3606" w:rsidRPr="00D42906">
        <w:t>Premises</w:t>
      </w:r>
      <w:r w:rsidRPr="00D42906">
        <w:t xml:space="preserve"> in which SARS takes receipt thereof will not breach any law or regulation of those territories or of the territory from which the </w:t>
      </w:r>
      <w:r w:rsidR="00191080" w:rsidRPr="00D42906">
        <w:t xml:space="preserve">Products were </w:t>
      </w:r>
      <w:r w:rsidRPr="00D42906">
        <w:t>sourced.</w:t>
      </w:r>
      <w:bookmarkEnd w:id="1421"/>
    </w:p>
    <w:p w14:paraId="6F321E94" w14:textId="77777777"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pPr>
      <w:bookmarkStart w:id="1422" w:name="_Toc12416959"/>
      <w:r w:rsidRPr="00D42906">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422"/>
    </w:p>
    <w:p w14:paraId="70CC01AF" w14:textId="1AD849C7" w:rsidR="00AC1C48" w:rsidRPr="00D42906" w:rsidRDefault="00945807" w:rsidP="00800B17">
      <w:pPr>
        <w:pStyle w:val="ListParagraph"/>
        <w:keepNext/>
        <w:keepLines/>
        <w:numPr>
          <w:ilvl w:val="2"/>
          <w:numId w:val="17"/>
        </w:numPr>
        <w:spacing w:before="120" w:after="240" w:line="360" w:lineRule="auto"/>
        <w:ind w:left="1361" w:hanging="1361"/>
        <w:contextualSpacing w:val="0"/>
        <w:jc w:val="both"/>
      </w:pPr>
      <w:bookmarkStart w:id="1423" w:name="_Toc12416960"/>
      <w:bookmarkStart w:id="1424" w:name="_Hlk41909424"/>
      <w:r w:rsidRPr="00D42906">
        <w:t xml:space="preserve">The Service Provider warrants that it has </w:t>
      </w:r>
      <w:r w:rsidR="001D0238" w:rsidRPr="00D42906">
        <w:t>in place a business continuity plan in place which will ensure that in the event</w:t>
      </w:r>
      <w:r w:rsidRPr="00D42906">
        <w:rPr>
          <w:strike/>
        </w:rPr>
        <w:t>, in the event that</w:t>
      </w:r>
      <w:r w:rsidRPr="00D42906">
        <w:t xml:space="preserve">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w:t>
      </w:r>
      <w:r w:rsidR="001D0238" w:rsidRPr="00D42906">
        <w:t xml:space="preserve">SARS (i) remains supported by the OEM </w:t>
      </w:r>
      <w:r w:rsidRPr="00D42906">
        <w:t xml:space="preserve">in accordance with the terms of this Agreement or </w:t>
      </w:r>
      <w:r w:rsidR="001D0238" w:rsidRPr="00D42906">
        <w:t xml:space="preserve">(ii) able to </w:t>
      </w:r>
      <w:r w:rsidRPr="00D42906">
        <w:t>enlist a third party service provider (acceptable to SARS) to do so on its behalf, such that there is a minimal or no disruption in the Service provision to SARS.</w:t>
      </w:r>
      <w:bookmarkEnd w:id="1423"/>
      <w:r w:rsidR="00191080" w:rsidRPr="00D42906">
        <w:t xml:space="preserve"> A copy of the </w:t>
      </w:r>
      <w:r w:rsidR="001D0238" w:rsidRPr="00D42906">
        <w:t xml:space="preserve">Service Provider’s business continuity plan is attached hereto as </w:t>
      </w:r>
      <w:r w:rsidR="00191080" w:rsidRPr="00D42906">
        <w:rPr>
          <w:b/>
          <w:bCs/>
        </w:rPr>
        <w:t xml:space="preserve">Annexure </w:t>
      </w:r>
      <w:bookmarkEnd w:id="1424"/>
      <w:r w:rsidR="001D0238" w:rsidRPr="00D42906">
        <w:rPr>
          <w:b/>
          <w:bCs/>
        </w:rPr>
        <w:t>“F”.</w:t>
      </w:r>
    </w:p>
    <w:p w14:paraId="33BC4538" w14:textId="77777777"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rPr>
          <w:b/>
          <w:bCs/>
        </w:rPr>
      </w:pPr>
      <w:bookmarkStart w:id="1425" w:name="_Toc12416961"/>
      <w:r w:rsidRPr="00D42906">
        <w:rPr>
          <w:b/>
          <w:bCs/>
        </w:rPr>
        <w:t>Product Specific Warranties</w:t>
      </w:r>
      <w:bookmarkEnd w:id="1425"/>
      <w:r w:rsidR="004B0ADB" w:rsidRPr="00D42906">
        <w:t>:</w:t>
      </w:r>
    </w:p>
    <w:p w14:paraId="5CD547CE" w14:textId="0BF6A9D6" w:rsidR="00191080" w:rsidRPr="00D42906" w:rsidRDefault="004E37D4" w:rsidP="00800B17">
      <w:pPr>
        <w:pStyle w:val="ListParagraph"/>
        <w:keepNext/>
        <w:keepLines/>
        <w:numPr>
          <w:ilvl w:val="2"/>
          <w:numId w:val="17"/>
        </w:numPr>
        <w:spacing w:before="120" w:after="240" w:line="360" w:lineRule="auto"/>
        <w:ind w:left="1361" w:hanging="1361"/>
        <w:contextualSpacing w:val="0"/>
        <w:jc w:val="both"/>
      </w:pPr>
      <w:bookmarkStart w:id="1426" w:name="_Toc12416962"/>
      <w:r w:rsidRPr="00D42906">
        <w:t xml:space="preserve">The Service Provider warrants that the </w:t>
      </w:r>
      <w:r w:rsidR="001D615B" w:rsidRPr="00D42906">
        <w:t>Solution</w:t>
      </w:r>
      <w:r w:rsidRPr="00D42906">
        <w:t xml:space="preserve"> is designed to operate in conformance with the </w:t>
      </w:r>
      <w:r w:rsidR="00731A99" w:rsidRPr="00D42906">
        <w:t>Functional Sp</w:t>
      </w:r>
      <w:r w:rsidRPr="00D42906">
        <w:t xml:space="preserve">ecifications as set out in the </w:t>
      </w:r>
      <w:r w:rsidR="00731A99" w:rsidRPr="00D42906">
        <w:t>D</w:t>
      </w:r>
      <w:r w:rsidRPr="00D42906">
        <w:t xml:space="preserve">ocumentation and that it will at all times: (i) ensure that the </w:t>
      </w:r>
      <w:r w:rsidR="001D615B" w:rsidRPr="00D42906">
        <w:t>Solution</w:t>
      </w:r>
      <w:r w:rsidRPr="00D42906">
        <w:t xml:space="preserve"> and the Documentation will be free as reasonably possible from Deficiencies and will comply in all respects with the technical and functional specifications therefore as agreed by the Parties; (ii) remedy any non-</w:t>
      </w:r>
      <w:r w:rsidR="00640F9C" w:rsidRPr="00D42906">
        <w:t>conformity</w:t>
      </w:r>
      <w:r w:rsidRPr="00D42906">
        <w:t xml:space="preserve"> of the </w:t>
      </w:r>
      <w:r w:rsidR="001D615B" w:rsidRPr="00D42906">
        <w:t>Solution</w:t>
      </w:r>
      <w:r w:rsidRPr="00D42906">
        <w:t xml:space="preserve"> to the </w:t>
      </w:r>
      <w:r w:rsidR="00731A99" w:rsidRPr="00D42906">
        <w:t>F</w:t>
      </w:r>
      <w:r w:rsidRPr="00D42906">
        <w:t xml:space="preserve">unctional </w:t>
      </w:r>
      <w:r w:rsidR="00731A99" w:rsidRPr="00D42906">
        <w:t>S</w:t>
      </w:r>
      <w:r w:rsidRPr="00D42906">
        <w:t xml:space="preserve">pecifications (iii) take all reasonable and necessary steps to ensure that the Services and the </w:t>
      </w:r>
      <w:r w:rsidR="001D615B" w:rsidRPr="00D42906">
        <w:t>Solution</w:t>
      </w:r>
      <w:r w:rsidRPr="00D42906">
        <w:t xml:space="preserve"> (including Upgrade, New Releases, Bug Fixes, Enhancements, Work Arounds) will be free of Destructive Elements and such Destructive Element will be recorded in writing by the Parties and will not constitute a breach of this warranty. </w:t>
      </w:r>
    </w:p>
    <w:p w14:paraId="58B837BB" w14:textId="34F8442C" w:rsidR="004E37D4" w:rsidRPr="00D42906" w:rsidRDefault="004E37D4" w:rsidP="00800B17">
      <w:pPr>
        <w:pStyle w:val="ListParagraph"/>
        <w:keepNext/>
        <w:keepLines/>
        <w:numPr>
          <w:ilvl w:val="2"/>
          <w:numId w:val="17"/>
        </w:numPr>
        <w:spacing w:before="120" w:after="240" w:line="360" w:lineRule="auto"/>
        <w:ind w:left="1361" w:hanging="1361"/>
        <w:contextualSpacing w:val="0"/>
        <w:jc w:val="both"/>
      </w:pPr>
      <w:r w:rsidRPr="00D42906">
        <w:t xml:space="preserve">In the event of a breach of this warranty, the Service Provider will immediately take all reasonable steps to remedy such breach or, if not possible, ameliorate the impact of the Destructive Element; and (iii) the </w:t>
      </w:r>
      <w:r w:rsidR="001D615B" w:rsidRPr="00D42906">
        <w:t>Solution</w:t>
      </w:r>
      <w:r w:rsidRPr="00D42906">
        <w:t xml:space="preserve"> and/or all components thereof, once installed and/or implemented, will process any date and time data correctly and all date-related output and results produced by the </w:t>
      </w:r>
      <w:r w:rsidR="001D615B" w:rsidRPr="00D42906">
        <w:t>Solution</w:t>
      </w:r>
      <w:r w:rsidRPr="00D42906">
        <w:t xml:space="preserve"> will comply with the Gregorian calendar.</w:t>
      </w:r>
      <w:bookmarkEnd w:id="1426"/>
      <w:r w:rsidRPr="00D42906">
        <w:t xml:space="preserve"> </w:t>
      </w:r>
    </w:p>
    <w:p w14:paraId="2E3ED83A" w14:textId="77777777" w:rsidR="004E37D4" w:rsidRPr="00D42906" w:rsidRDefault="004E37D4" w:rsidP="00800B17">
      <w:pPr>
        <w:pStyle w:val="ListParagraph"/>
        <w:keepNext/>
        <w:keepLines/>
        <w:numPr>
          <w:ilvl w:val="1"/>
          <w:numId w:val="17"/>
        </w:numPr>
        <w:spacing w:before="120" w:after="240" w:line="360" w:lineRule="auto"/>
        <w:ind w:left="907" w:hanging="907"/>
        <w:contextualSpacing w:val="0"/>
        <w:jc w:val="both"/>
      </w:pPr>
      <w:bookmarkStart w:id="1427" w:name="_Toc12416963"/>
      <w:r w:rsidRPr="00D42906">
        <w:rPr>
          <w:b/>
          <w:bCs/>
        </w:rPr>
        <w:t>Service Delivery</w:t>
      </w:r>
      <w:bookmarkEnd w:id="1427"/>
      <w:r w:rsidR="004B0ADB" w:rsidRPr="00D42906">
        <w:t>:</w:t>
      </w:r>
    </w:p>
    <w:p w14:paraId="3BF9F400" w14:textId="335C291F" w:rsidR="006C7235" w:rsidRPr="00D42906" w:rsidRDefault="004E37D4" w:rsidP="00800B17">
      <w:pPr>
        <w:pStyle w:val="ListParagraph"/>
        <w:keepNext/>
        <w:keepLines/>
        <w:numPr>
          <w:ilvl w:val="2"/>
          <w:numId w:val="17"/>
        </w:numPr>
        <w:spacing w:before="120" w:after="240" w:line="360" w:lineRule="auto"/>
        <w:ind w:left="1361" w:hanging="1361"/>
        <w:contextualSpacing w:val="0"/>
        <w:jc w:val="both"/>
      </w:pPr>
      <w:bookmarkStart w:id="1428" w:name="_Toc12416964"/>
      <w:r w:rsidRPr="00D42906">
        <w:t xml:space="preserve">The Service Provider represents and warrants that it shall for the duration of this Agreement: (i) use adequate numbers of qualified </w:t>
      </w:r>
      <w:r w:rsidR="00640F9C" w:rsidRPr="00D42906">
        <w:t>Service</w:t>
      </w:r>
      <w:r w:rsidR="00731A99" w:rsidRPr="00D42906">
        <w:t xml:space="preserve"> Provider Personnel </w:t>
      </w:r>
      <w:r w:rsidRPr="00D42906">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w:t>
      </w:r>
      <w:r w:rsidR="001D615B" w:rsidRPr="00D42906">
        <w:t>Solution</w:t>
      </w:r>
      <w:r w:rsidRPr="00D42906">
        <w:t xml:space="preserve">; (b) is accurate, complete and written in a manner easily understood by </w:t>
      </w:r>
      <w:r w:rsidR="00493D74" w:rsidRPr="00D42906">
        <w:t>SARS</w:t>
      </w:r>
      <w:r w:rsidRPr="00D42906">
        <w:t>; and (c) is promptly updated from time to time to reflect any changes.</w:t>
      </w:r>
      <w:bookmarkEnd w:id="1428"/>
    </w:p>
    <w:p w14:paraId="7F12700C" w14:textId="77777777" w:rsidR="00640F9C" w:rsidRPr="00D42906" w:rsidRDefault="00640F9C" w:rsidP="00800B17">
      <w:pPr>
        <w:pStyle w:val="ListParagraph"/>
        <w:keepNext/>
        <w:keepLines/>
        <w:numPr>
          <w:ilvl w:val="1"/>
          <w:numId w:val="17"/>
        </w:numPr>
        <w:spacing w:before="120" w:after="240" w:line="360" w:lineRule="auto"/>
        <w:ind w:left="907" w:hanging="907"/>
        <w:contextualSpacing w:val="0"/>
        <w:jc w:val="both"/>
        <w:rPr>
          <w:b/>
          <w:bCs/>
        </w:rPr>
      </w:pPr>
      <w:bookmarkStart w:id="1429" w:name="_Ref361886061"/>
      <w:bookmarkStart w:id="1430" w:name="_Ref387718110"/>
      <w:bookmarkStart w:id="1431" w:name="_Ref2930633"/>
      <w:bookmarkStart w:id="1432" w:name="_Toc12416965"/>
      <w:r w:rsidRPr="00D42906">
        <w:rPr>
          <w:b/>
          <w:bCs/>
        </w:rPr>
        <w:t>Security Clearance</w:t>
      </w:r>
      <w:r w:rsidRPr="00D42906">
        <w:t>:</w:t>
      </w:r>
      <w:bookmarkEnd w:id="1429"/>
      <w:bookmarkEnd w:id="1430"/>
      <w:bookmarkEnd w:id="1431"/>
      <w:bookmarkEnd w:id="1432"/>
      <w:r w:rsidRPr="00D42906">
        <w:t xml:space="preserve"> </w:t>
      </w:r>
    </w:p>
    <w:p w14:paraId="01618A94" w14:textId="77777777"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rPr>
          <w:b/>
          <w:bCs/>
        </w:rPr>
      </w:pPr>
      <w:bookmarkStart w:id="1433" w:name="_Toc12416966"/>
      <w:r w:rsidRPr="00D42906">
        <w:t xml:space="preserve">Without limiting the generality of the aforegoing, the Service Provider represents and warrants that it will ensure that the </w:t>
      </w:r>
      <w:r w:rsidR="008C7C0E" w:rsidRPr="00D42906">
        <w:t>Service Provider Personnel</w:t>
      </w:r>
      <w:r w:rsidRPr="00D42906">
        <w:t xml:space="preserve"> engaged in the provision of the Services are suitable and pose no risk to SARS. Any member of the </w:t>
      </w:r>
      <w:r w:rsidR="008C7C0E" w:rsidRPr="00D42906">
        <w:t>Service Provider Personnel</w:t>
      </w:r>
      <w:r w:rsidR="006163C2" w:rsidRPr="00D42906">
        <w:t xml:space="preserve"> </w:t>
      </w:r>
      <w:r w:rsidRPr="00D42906">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D42906">
        <w:t>Service Provider Personnel</w:t>
      </w:r>
      <w:r w:rsidR="006163C2" w:rsidRPr="00D42906">
        <w:t xml:space="preserve"> </w:t>
      </w:r>
      <w:r w:rsidRPr="00D42906">
        <w:t xml:space="preserve">with someone who does so comply. The Service Provider undertakes to indemnify SARS against any claims that may be brought by any of the </w:t>
      </w:r>
      <w:r w:rsidR="008C7C0E" w:rsidRPr="00D42906">
        <w:t>Service Provider Personnel</w:t>
      </w:r>
      <w:r w:rsidR="006163C2" w:rsidRPr="00D42906">
        <w:t xml:space="preserve"> </w:t>
      </w:r>
      <w:r w:rsidRPr="00D42906">
        <w:t xml:space="preserve">who may be affected as a result of SARS exercising its rights under this </w:t>
      </w:r>
      <w:r w:rsidR="00E23CEB" w:rsidRPr="00D42906">
        <w:t>Clause</w:t>
      </w:r>
      <w:r w:rsidRPr="00D42906">
        <w:t>.</w:t>
      </w:r>
      <w:bookmarkEnd w:id="1433"/>
    </w:p>
    <w:p w14:paraId="160DF9F4" w14:textId="77777777"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rPr>
          <w:b/>
          <w:bCs/>
        </w:rPr>
      </w:pPr>
      <w:bookmarkStart w:id="1434" w:name="_Toc12416967"/>
      <w:r w:rsidRPr="00D42906">
        <w:t xml:space="preserve">As a confirmation that the </w:t>
      </w:r>
      <w:r w:rsidR="008C7C0E" w:rsidRPr="00D42906">
        <w:t>Service Provider Personnel</w:t>
      </w:r>
      <w:r w:rsidRPr="00D42906">
        <w:t xml:space="preserve"> engaged to provide the Services are suitable and appropriately qualified, trained, experienced, skilled and available to render such services in terms of this Agreement including confirmation of such </w:t>
      </w:r>
      <w:r w:rsidR="008C7C0E" w:rsidRPr="00D42906">
        <w:t>Service Provider Personnel’s</w:t>
      </w:r>
      <w:r w:rsidRPr="00D42906">
        <w:t xml:space="preserve"> citizenship, criminal record status and/or credit worthiness, the Service Provider represents and warrants that it has conducted a background screening exercise on every member of </w:t>
      </w:r>
      <w:r w:rsidR="008C7C0E" w:rsidRPr="00D42906">
        <w:t>the Service Provider Personnel</w:t>
      </w:r>
      <w:r w:rsidRPr="00D42906">
        <w:t xml:space="preserve"> whom is assigned to SARS for the fulfilment of its obligations in terms of this Agreement and shall if requested by SARS provide the report from a reputable screening agency which shall verify the following:</w:t>
      </w:r>
      <w:bookmarkEnd w:id="1434"/>
      <w:r w:rsidRPr="00D42906">
        <w:t xml:space="preserve">  </w:t>
      </w:r>
    </w:p>
    <w:p w14:paraId="313AC33C" w14:textId="77777777" w:rsidR="00640F9C" w:rsidRPr="00D42906" w:rsidRDefault="00640F9C" w:rsidP="00800B17">
      <w:pPr>
        <w:pStyle w:val="ListParagraph"/>
        <w:keepNext/>
        <w:keepLines/>
        <w:numPr>
          <w:ilvl w:val="3"/>
          <w:numId w:val="17"/>
        </w:numPr>
        <w:spacing w:before="120" w:after="240" w:line="360" w:lineRule="auto"/>
        <w:ind w:left="2041" w:hanging="2041"/>
        <w:contextualSpacing w:val="0"/>
        <w:jc w:val="both"/>
      </w:pPr>
      <w:bookmarkStart w:id="1435" w:name="_Toc12416968"/>
      <w:r w:rsidRPr="00D42906">
        <w:t>Citizenship including residency status;</w:t>
      </w:r>
      <w:bookmarkEnd w:id="1435"/>
    </w:p>
    <w:p w14:paraId="36609F9D" w14:textId="77777777" w:rsidR="00640F9C" w:rsidRPr="00D42906" w:rsidRDefault="00640F9C" w:rsidP="00800B17">
      <w:pPr>
        <w:pStyle w:val="ListParagraph"/>
        <w:keepNext/>
        <w:keepLines/>
        <w:numPr>
          <w:ilvl w:val="3"/>
          <w:numId w:val="17"/>
        </w:numPr>
        <w:spacing w:before="120" w:after="240" w:line="360" w:lineRule="auto"/>
        <w:ind w:left="2041" w:hanging="2041"/>
        <w:contextualSpacing w:val="0"/>
        <w:jc w:val="both"/>
      </w:pPr>
      <w:bookmarkStart w:id="1436" w:name="_Toc12416969"/>
      <w:r w:rsidRPr="00D42906">
        <w:t>Criminal activity report; and</w:t>
      </w:r>
      <w:bookmarkEnd w:id="1436"/>
    </w:p>
    <w:p w14:paraId="33D81ED1" w14:textId="77777777" w:rsidR="00640F9C" w:rsidRPr="00D42906" w:rsidRDefault="00640F9C" w:rsidP="00800B17">
      <w:pPr>
        <w:pStyle w:val="ListParagraph"/>
        <w:keepNext/>
        <w:keepLines/>
        <w:numPr>
          <w:ilvl w:val="3"/>
          <w:numId w:val="17"/>
        </w:numPr>
        <w:spacing w:before="120" w:after="240" w:line="360" w:lineRule="auto"/>
        <w:ind w:left="2041" w:hanging="2041"/>
        <w:contextualSpacing w:val="0"/>
        <w:jc w:val="both"/>
        <w:rPr>
          <w:b/>
          <w:bCs/>
        </w:rPr>
      </w:pPr>
      <w:bookmarkStart w:id="1437" w:name="_Toc12416970"/>
      <w:r w:rsidRPr="00D42906">
        <w:t>Credit worthiness.</w:t>
      </w:r>
      <w:bookmarkEnd w:id="1437"/>
      <w:r w:rsidRPr="00D42906">
        <w:t xml:space="preserve"> </w:t>
      </w:r>
    </w:p>
    <w:p w14:paraId="052312BE" w14:textId="77777777"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pPr>
      <w:bookmarkStart w:id="1438" w:name="_Toc12416971"/>
      <w:r w:rsidRPr="00D42906">
        <w:t xml:space="preserve">The Service Provider shall ensure that the validity of such report shall not be older than 3 (three) months as at the date of request or as at the commencement of such </w:t>
      </w:r>
      <w:r w:rsidR="008C7C0E" w:rsidRPr="00D42906">
        <w:t xml:space="preserve">Service Provider Personnel </w:t>
      </w:r>
      <w:r w:rsidRPr="00D42906">
        <w:t>duties to SARS in terms of this Agreement, as the case may be, and shall be updated as required by SARS from time to time.</w:t>
      </w:r>
      <w:bookmarkEnd w:id="1438"/>
    </w:p>
    <w:p w14:paraId="2D92BC32" w14:textId="77777777"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pPr>
      <w:bookmarkStart w:id="1439" w:name="_Toc12416972"/>
      <w:r w:rsidRPr="00D42906">
        <w:t xml:space="preserve">In the event that the report reveals evidence that the </w:t>
      </w:r>
      <w:r w:rsidR="008C7C0E" w:rsidRPr="00D42906">
        <w:t>Service Provider Personnel</w:t>
      </w:r>
      <w:r w:rsidRPr="00D42906">
        <w:t xml:space="preserve"> assigned to perform the Services are not qualified and/or do not possess the level of skills required for the performance of the Services, the Service Provider shall ensure a replacement of such member of </w:t>
      </w:r>
      <w:r w:rsidR="008C7C0E" w:rsidRPr="00D42906">
        <w:t>the Service Provider Personnel</w:t>
      </w:r>
      <w:r w:rsidRPr="00D42906">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D42906">
        <w:t>Clause</w:t>
      </w:r>
      <w:r w:rsidRPr="00D42906">
        <w:t>.</w:t>
      </w:r>
      <w:bookmarkEnd w:id="1439"/>
    </w:p>
    <w:p w14:paraId="714A9457" w14:textId="77777777"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pPr>
      <w:bookmarkStart w:id="1440" w:name="_Toc12416973"/>
      <w:r w:rsidRPr="00D42906">
        <w:t>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440"/>
      <w:r w:rsidRPr="00D42906">
        <w:t xml:space="preserve"> </w:t>
      </w:r>
    </w:p>
    <w:p w14:paraId="5529C710" w14:textId="37A3F2CC" w:rsidR="00640F9C" w:rsidRPr="00D42906" w:rsidRDefault="00640F9C" w:rsidP="00800B17">
      <w:pPr>
        <w:pStyle w:val="ListParagraph"/>
        <w:keepNext/>
        <w:keepLines/>
        <w:numPr>
          <w:ilvl w:val="2"/>
          <w:numId w:val="17"/>
        </w:numPr>
        <w:spacing w:before="120" w:after="240" w:line="360" w:lineRule="auto"/>
        <w:ind w:left="1361" w:hanging="1361"/>
        <w:contextualSpacing w:val="0"/>
        <w:jc w:val="both"/>
      </w:pPr>
      <w:bookmarkStart w:id="1441" w:name="_Toc12416974"/>
      <w:r w:rsidRPr="00D42906">
        <w:t xml:space="preserve">A breach by the Service Provider of any warranty, representation or other provision of this </w:t>
      </w:r>
      <w:r w:rsidR="00E23CEB" w:rsidRPr="00D42906">
        <w:t>Clause</w:t>
      </w:r>
      <w:r w:rsidRPr="00D42906">
        <w:t xml:space="preserve"> </w:t>
      </w:r>
      <w:r w:rsidR="00547EFE" w:rsidRPr="00D42906">
        <w:fldChar w:fldCharType="begin"/>
      </w:r>
      <w:r w:rsidR="00547EFE" w:rsidRPr="00D42906">
        <w:instrText xml:space="preserve"> REF _Ref533021638 \r \h </w:instrText>
      </w:r>
      <w:r w:rsidR="00CE2A65" w:rsidRPr="00D42906">
        <w:instrText xml:space="preserve"> \* MERGEFORMAT </w:instrText>
      </w:r>
      <w:r w:rsidR="00547EFE" w:rsidRPr="00D42906">
        <w:fldChar w:fldCharType="separate"/>
      </w:r>
      <w:r w:rsidR="00800B17">
        <w:t>41</w:t>
      </w:r>
      <w:r w:rsidR="00547EFE" w:rsidRPr="00D42906">
        <w:fldChar w:fldCharType="end"/>
      </w:r>
      <w:r w:rsidRPr="00D42906">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D42906">
        <w:t>Clause</w:t>
      </w:r>
      <w:r w:rsidRPr="00D42906">
        <w:t xml:space="preserve"> </w:t>
      </w:r>
      <w:r w:rsidR="004B0ADB" w:rsidRPr="00D42906">
        <w:fldChar w:fldCharType="begin"/>
      </w:r>
      <w:r w:rsidR="004B0ADB" w:rsidRPr="00D42906">
        <w:instrText xml:space="preserve"> REF _Ref178129565 \r \h  \* MERGEFORMAT </w:instrText>
      </w:r>
      <w:r w:rsidR="004B0ADB" w:rsidRPr="00D42906">
        <w:fldChar w:fldCharType="separate"/>
      </w:r>
      <w:r w:rsidR="00800B17">
        <w:t>30</w:t>
      </w:r>
      <w:r w:rsidR="004B0ADB" w:rsidRPr="00D42906">
        <w:fldChar w:fldCharType="end"/>
      </w:r>
      <w:r w:rsidRPr="00D42906">
        <w:t xml:space="preserve"> </w:t>
      </w:r>
      <w:r w:rsidR="001350BE" w:rsidRPr="00D42906">
        <w:t>above</w:t>
      </w:r>
      <w:r w:rsidRPr="00D42906">
        <w:t>.</w:t>
      </w:r>
      <w:bookmarkStart w:id="1442" w:name="_Ref64963686"/>
      <w:bookmarkStart w:id="1443" w:name="_Ref64914496"/>
      <w:bookmarkEnd w:id="1441"/>
      <w:bookmarkEnd w:id="1442"/>
      <w:bookmarkEnd w:id="1443"/>
    </w:p>
    <w:p w14:paraId="4CB64D4C" w14:textId="2CED0188" w:rsidR="00191080" w:rsidRPr="00D42906" w:rsidRDefault="00191080" w:rsidP="00800B17">
      <w:pPr>
        <w:pStyle w:val="ListParagraph"/>
        <w:keepNext/>
        <w:keepLines/>
        <w:numPr>
          <w:ilvl w:val="1"/>
          <w:numId w:val="17"/>
        </w:numPr>
        <w:spacing w:before="120" w:after="240" w:line="360" w:lineRule="auto"/>
        <w:ind w:left="907" w:hanging="907"/>
        <w:contextualSpacing w:val="0"/>
        <w:jc w:val="both"/>
        <w:rPr>
          <w:b/>
          <w:bCs/>
        </w:rPr>
      </w:pPr>
      <w:bookmarkStart w:id="1444" w:name="_Hlk41917581"/>
      <w:bookmarkStart w:id="1445" w:name="_Toc12416975"/>
      <w:r w:rsidRPr="00D42906">
        <w:rPr>
          <w:b/>
          <w:bCs/>
        </w:rPr>
        <w:t>POPIA Compliance:</w:t>
      </w:r>
    </w:p>
    <w:p w14:paraId="2603E1B3" w14:textId="77777777" w:rsidR="00191080" w:rsidRPr="00D42906" w:rsidRDefault="00191080" w:rsidP="00800B17">
      <w:pPr>
        <w:pStyle w:val="ListParagraph"/>
        <w:keepNext/>
        <w:keepLines/>
        <w:numPr>
          <w:ilvl w:val="2"/>
          <w:numId w:val="17"/>
        </w:numPr>
        <w:spacing w:before="120" w:after="240" w:line="360" w:lineRule="auto"/>
        <w:ind w:left="1361" w:hanging="1361"/>
        <w:contextualSpacing w:val="0"/>
        <w:jc w:val="both"/>
      </w:pPr>
      <w:r w:rsidRPr="00D42906">
        <w:t>The Service Provider warrants that it is and will remain for the duration of this Agreement, fully cognisant of and compliant with POPIA including any other Data Protection Legislation applicable to the Services.</w:t>
      </w:r>
    </w:p>
    <w:p w14:paraId="3F726A7C" w14:textId="1E87D8DC" w:rsidR="00191080" w:rsidRPr="00D42906" w:rsidRDefault="00191080" w:rsidP="00800B17">
      <w:pPr>
        <w:pStyle w:val="ListParagraph"/>
        <w:keepNext/>
        <w:keepLines/>
        <w:numPr>
          <w:ilvl w:val="2"/>
          <w:numId w:val="17"/>
        </w:numPr>
        <w:spacing w:before="120" w:after="240" w:line="360" w:lineRule="auto"/>
        <w:ind w:left="1361" w:hanging="1361"/>
        <w:contextualSpacing w:val="0"/>
        <w:jc w:val="both"/>
      </w:pPr>
      <w:r w:rsidRPr="00D42906">
        <w:t xml:space="preserve">The Service Provider warrants that it has implemented POPIA compliance </w:t>
      </w:r>
      <w:r w:rsidR="001568D0" w:rsidRPr="00D42906">
        <w:t xml:space="preserve">programme </w:t>
      </w:r>
      <w:r w:rsidRPr="00D42906">
        <w:t>within its organisation and further that, the Service Personnel in their role as Processors, have been trained on POPIA compliance and are aware of the importance of Protection of Personal Information and commit to ensure compliance thereof when at SARS in their role as Processors.</w:t>
      </w:r>
    </w:p>
    <w:p w14:paraId="387B0E1B" w14:textId="60224B0B" w:rsidR="00191080" w:rsidRPr="00D42906" w:rsidRDefault="00191080" w:rsidP="00800B17">
      <w:pPr>
        <w:pStyle w:val="ListParagraph"/>
        <w:keepNext/>
        <w:keepLines/>
        <w:numPr>
          <w:ilvl w:val="2"/>
          <w:numId w:val="17"/>
        </w:numPr>
        <w:spacing w:before="120" w:after="240" w:line="360" w:lineRule="auto"/>
        <w:ind w:left="1361" w:hanging="1361"/>
        <w:contextualSpacing w:val="0"/>
        <w:jc w:val="both"/>
      </w:pPr>
      <w:r w:rsidRPr="00D42906">
        <w:t>The Service Provider warrants that all Service Provider Personnel in particular the Key Personnel who will be exposed to the Pers</w:t>
      </w:r>
      <w:r w:rsidR="001568D0" w:rsidRPr="00D42906">
        <w:t>onal Information has agreed to sign a Data Processing Agreement (</w:t>
      </w:r>
      <w:r w:rsidR="001568D0" w:rsidRPr="00D42906">
        <w:rPr>
          <w:b/>
          <w:bCs/>
        </w:rPr>
        <w:t>Annexure B</w:t>
      </w:r>
      <w:r w:rsidR="001568D0" w:rsidRPr="00D42906">
        <w:t>) and a copy thereof will be submitted to SARS.</w:t>
      </w:r>
    </w:p>
    <w:bookmarkEnd w:id="1444"/>
    <w:p w14:paraId="3EC69B96" w14:textId="7D309AF9"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pPr>
      <w:r w:rsidRPr="00D42906">
        <w:rPr>
          <w:b/>
          <w:bCs/>
        </w:rPr>
        <w:t>Regulatory requirements</w:t>
      </w:r>
      <w:bookmarkEnd w:id="1445"/>
      <w:r w:rsidR="004B0ADB" w:rsidRPr="00D42906">
        <w:t>:</w:t>
      </w:r>
    </w:p>
    <w:p w14:paraId="644B9D1C" w14:textId="71A25BA2"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pPr>
      <w:bookmarkStart w:id="1446" w:name="_Toc12416976"/>
      <w:r w:rsidRPr="00D42906">
        <w:t xml:space="preserve">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w:t>
      </w:r>
      <w:r w:rsidR="001D615B" w:rsidRPr="00D42906">
        <w:t>Solution</w:t>
      </w:r>
      <w:r w:rsidRPr="00D42906">
        <w:t>.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446"/>
    </w:p>
    <w:p w14:paraId="43D73049" w14:textId="77777777" w:rsidR="00945807" w:rsidRPr="00D42906" w:rsidRDefault="00945807" w:rsidP="00800B17">
      <w:pPr>
        <w:pStyle w:val="ListParagraph"/>
        <w:keepNext/>
        <w:keepLines/>
        <w:numPr>
          <w:ilvl w:val="1"/>
          <w:numId w:val="17"/>
        </w:numPr>
        <w:spacing w:before="120" w:after="240" w:line="360" w:lineRule="auto"/>
        <w:ind w:left="907" w:hanging="907"/>
        <w:contextualSpacing w:val="0"/>
        <w:jc w:val="both"/>
      </w:pPr>
      <w:bookmarkStart w:id="1447" w:name="_Toc12416977"/>
      <w:r w:rsidRPr="00D42906">
        <w:rPr>
          <w:b/>
          <w:bCs/>
        </w:rPr>
        <w:t>Documentation</w:t>
      </w:r>
      <w:bookmarkEnd w:id="1447"/>
      <w:r w:rsidR="004B0ADB" w:rsidRPr="00D42906">
        <w:t>:</w:t>
      </w:r>
    </w:p>
    <w:p w14:paraId="316436B0" w14:textId="7CA239BA" w:rsidR="00945807" w:rsidRPr="00D42906" w:rsidRDefault="00945807" w:rsidP="00800B17">
      <w:pPr>
        <w:pStyle w:val="ListParagraph"/>
        <w:keepNext/>
        <w:keepLines/>
        <w:numPr>
          <w:ilvl w:val="2"/>
          <w:numId w:val="17"/>
        </w:numPr>
        <w:spacing w:before="120" w:after="240" w:line="360" w:lineRule="auto"/>
        <w:ind w:left="1361" w:hanging="1361"/>
        <w:contextualSpacing w:val="0"/>
        <w:jc w:val="both"/>
      </w:pPr>
      <w:bookmarkStart w:id="1448" w:name="_Toc12416978"/>
      <w:r w:rsidRPr="00D42906">
        <w:t xml:space="preserve">The Service Provider warrants that it will provide and maintain Documentation so that it: (i) accurately reflects the operations and capabilities of any and all </w:t>
      </w:r>
      <w:r w:rsidR="001D615B" w:rsidRPr="00D42906">
        <w:t>Solution</w:t>
      </w:r>
      <w:r w:rsidRPr="00D42906">
        <w:t xml:space="preserve"> and training courses; (ii) is accurate, complete and written in a manner easily understood by </w:t>
      </w:r>
      <w:r w:rsidR="00493D74" w:rsidRPr="00D42906">
        <w:t>SARS</w:t>
      </w:r>
      <w:r w:rsidRPr="00D42906">
        <w:t>; and (iii) is promptly updated from time to time to reflect any change.</w:t>
      </w:r>
      <w:bookmarkEnd w:id="1448"/>
    </w:p>
    <w:p w14:paraId="6C92D36E"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rPr>
          <w:b/>
          <w:bCs/>
        </w:rPr>
      </w:pPr>
      <w:bookmarkStart w:id="1449" w:name="_Toc12416979"/>
      <w:r w:rsidRPr="00D42906">
        <w:rPr>
          <w:b/>
          <w:bCs/>
        </w:rPr>
        <w:t>General Warranties</w:t>
      </w:r>
      <w:bookmarkEnd w:id="1449"/>
      <w:r w:rsidR="004B0ADB" w:rsidRPr="00D42906">
        <w:t>:</w:t>
      </w:r>
    </w:p>
    <w:p w14:paraId="57C60677"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pPr>
      <w:bookmarkStart w:id="1450" w:name="_Toc12416980"/>
      <w:r w:rsidRPr="00D42906">
        <w:t>The Service Provider hereby represents and warrants to SARS that-</w:t>
      </w:r>
      <w:bookmarkEnd w:id="1450"/>
    </w:p>
    <w:p w14:paraId="62F2E576"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1" w:name="_Toc12416981"/>
      <w:r w:rsidRPr="00D42906">
        <w:t>this Agreement has been duly authorised and executed by it and constitutes a legal, valid and binding set of obligations on it;</w:t>
      </w:r>
      <w:bookmarkEnd w:id="1451"/>
    </w:p>
    <w:p w14:paraId="1B59BEBB"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2" w:name="_Toc12416982"/>
      <w:r w:rsidRPr="00D42906">
        <w:t>it is acting as a principal and not as an agent of an undisclosed principal;</w:t>
      </w:r>
      <w:bookmarkEnd w:id="1452"/>
    </w:p>
    <w:p w14:paraId="5CF6BDC2"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3" w:name="_Toc12416983"/>
      <w:r w:rsidRPr="00D42906">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453"/>
      <w:r w:rsidRPr="00D42906">
        <w:t xml:space="preserve"> </w:t>
      </w:r>
    </w:p>
    <w:p w14:paraId="00DAB3AA"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4" w:name="_Toc12416984"/>
      <w:r w:rsidRPr="00D42906">
        <w:t>it will provide the Services in a cost-effective manner, thereby ensuring that no unnecessary or extraordinary costs are incurred and passed on to SARS;</w:t>
      </w:r>
      <w:bookmarkEnd w:id="1454"/>
      <w:r w:rsidRPr="00D42906">
        <w:t xml:space="preserve"> </w:t>
      </w:r>
    </w:p>
    <w:p w14:paraId="612B41B8"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5" w:name="_Toc12416985"/>
      <w:r w:rsidRPr="00D42906">
        <w:t>it will have the requisite insurance to cover for professional liability claims (to the extent that it may be applicable), that may be instituted against it;</w:t>
      </w:r>
      <w:bookmarkEnd w:id="1455"/>
      <w:r w:rsidRPr="00D42906">
        <w:t xml:space="preserve"> </w:t>
      </w:r>
    </w:p>
    <w:p w14:paraId="53851C31" w14:textId="77777777" w:rsidR="0057201C" w:rsidRPr="00D42906" w:rsidRDefault="0057201C" w:rsidP="00800B17">
      <w:pPr>
        <w:pStyle w:val="ListParagraph"/>
        <w:keepNext/>
        <w:keepLines/>
        <w:numPr>
          <w:ilvl w:val="3"/>
          <w:numId w:val="17"/>
        </w:numPr>
        <w:spacing w:before="120" w:after="240" w:line="360" w:lineRule="auto"/>
        <w:ind w:left="2041" w:hanging="2041"/>
        <w:contextualSpacing w:val="0"/>
        <w:jc w:val="both"/>
      </w:pPr>
      <w:bookmarkStart w:id="1456" w:name="_Toc12416986"/>
      <w:r w:rsidRPr="00D42906">
        <w:t>it has the necessary resources, skills and experience to render the Service and/or deliver the Deliverables to SARS; and</w:t>
      </w:r>
      <w:bookmarkEnd w:id="1456"/>
    </w:p>
    <w:p w14:paraId="34975BC5" w14:textId="77777777" w:rsidR="00547EFE" w:rsidRPr="00D42906" w:rsidRDefault="008C7C0E" w:rsidP="00800B17">
      <w:pPr>
        <w:pStyle w:val="ListParagraph"/>
        <w:keepNext/>
        <w:keepLines/>
        <w:numPr>
          <w:ilvl w:val="3"/>
          <w:numId w:val="17"/>
        </w:numPr>
        <w:spacing w:before="120" w:after="240" w:line="360" w:lineRule="auto"/>
        <w:ind w:left="2041" w:hanging="2041"/>
        <w:contextualSpacing w:val="0"/>
        <w:jc w:val="both"/>
      </w:pPr>
      <w:bookmarkStart w:id="1457" w:name="_Toc12416987"/>
      <w:r w:rsidRPr="00D42906">
        <w:t>i</w:t>
      </w:r>
      <w:r w:rsidR="0057201C" w:rsidRPr="00D42906">
        <w:t>t is expressly agreed between the Parties that each warranty and representation given by the Service Provider in this Agreement is material to this Agreement and induced SARS to conclude this Agreement.</w:t>
      </w:r>
      <w:bookmarkEnd w:id="1457"/>
      <w:r w:rsidR="00547EFE" w:rsidRPr="00D42906">
        <w:t xml:space="preserve"> </w:t>
      </w:r>
    </w:p>
    <w:p w14:paraId="2DA8517C" w14:textId="336FDA9F"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rPr>
          <w:b/>
          <w:bCs/>
          <w:iCs/>
        </w:rPr>
      </w:pPr>
      <w:r w:rsidRPr="00D42906">
        <w:rPr>
          <w:iCs/>
        </w:rPr>
        <w:t xml:space="preserve">The </w:t>
      </w:r>
      <w:r w:rsidRPr="00D42906">
        <w:t>provisions</w:t>
      </w:r>
      <w:r w:rsidRPr="00D42906">
        <w:rPr>
          <w:iCs/>
        </w:rPr>
        <w:t xml:space="preserve"> of this Clause </w:t>
      </w:r>
      <w:r w:rsidR="008C7C0E" w:rsidRPr="00D42906">
        <w:rPr>
          <w:iCs/>
        </w:rPr>
        <w:fldChar w:fldCharType="begin"/>
      </w:r>
      <w:r w:rsidR="008C7C0E" w:rsidRPr="00D42906">
        <w:rPr>
          <w:iCs/>
        </w:rPr>
        <w:instrText xml:space="preserve"> REF _Ref533021638 \r \h </w:instrText>
      </w:r>
      <w:r w:rsidR="004A16F1" w:rsidRPr="00D42906">
        <w:rPr>
          <w:iCs/>
        </w:rPr>
        <w:instrText xml:space="preserve"> \* MERGEFORMAT </w:instrText>
      </w:r>
      <w:r w:rsidR="008C7C0E" w:rsidRPr="00D42906">
        <w:rPr>
          <w:iCs/>
        </w:rPr>
      </w:r>
      <w:r w:rsidR="008C7C0E" w:rsidRPr="00D42906">
        <w:rPr>
          <w:iCs/>
        </w:rPr>
        <w:fldChar w:fldCharType="separate"/>
      </w:r>
      <w:r w:rsidR="00800B17">
        <w:rPr>
          <w:iCs/>
        </w:rPr>
        <w:t>41</w:t>
      </w:r>
      <w:r w:rsidR="008C7C0E" w:rsidRPr="00D42906">
        <w:rPr>
          <w:iCs/>
        </w:rPr>
        <w:fldChar w:fldCharType="end"/>
      </w:r>
      <w:r w:rsidR="008C7C0E" w:rsidRPr="00D42906">
        <w:rPr>
          <w:iCs/>
        </w:rPr>
        <w:t xml:space="preserve"> </w:t>
      </w:r>
      <w:r w:rsidRPr="00D42906">
        <w:rPr>
          <w:iCs/>
        </w:rPr>
        <w:t>shall survive the termination of this Agreement.</w:t>
      </w:r>
    </w:p>
    <w:p w14:paraId="2D4ACF60"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58" w:name="_Toc293325641"/>
      <w:bookmarkStart w:id="1459" w:name="_Toc46482349"/>
      <w:bookmarkStart w:id="1460" w:name="_Toc35047549"/>
      <w:bookmarkStart w:id="1461" w:name="_Ref35050000"/>
      <w:bookmarkStart w:id="1462" w:name="_Ref35050710"/>
      <w:bookmarkStart w:id="1463" w:name="_Ref35052627"/>
      <w:bookmarkStart w:id="1464" w:name="_Toc38248705"/>
      <w:bookmarkStart w:id="1465" w:name="_Ref253058253"/>
      <w:bookmarkStart w:id="1466" w:name="_Ref253132923"/>
      <w:bookmarkStart w:id="1467" w:name="_Ref253988655"/>
      <w:bookmarkStart w:id="1468" w:name="_Ref253988669"/>
      <w:bookmarkStart w:id="1469" w:name="_Ref253992563"/>
      <w:bookmarkStart w:id="1470" w:name="_Toc283110479"/>
      <w:r w:rsidRPr="00D42906">
        <w:rPr>
          <w:b/>
          <w:bCs/>
          <w:caps/>
          <w:lang w:val="en-ZA" w:eastAsia="en-US"/>
        </w:rPr>
        <w:t>PUBLICITY</w:t>
      </w:r>
      <w:bookmarkEnd w:id="1458"/>
      <w:bookmarkEnd w:id="1459"/>
    </w:p>
    <w:p w14:paraId="2A025ABC"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rPr>
          <w:b/>
          <w:bCs/>
        </w:rPr>
      </w:pPr>
      <w:bookmarkStart w:id="1471" w:name="_Toc12416989"/>
      <w:r w:rsidRPr="00D42906">
        <w:t>No announcements relating to this transaction and of any nature whatsoever will be made by or on behalf of a Party relating to this transaction without the prior consent of the other Party.</w:t>
      </w:r>
      <w:bookmarkEnd w:id="1471"/>
    </w:p>
    <w:p w14:paraId="375FB55D"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72" w:name="_Toc293325642"/>
      <w:bookmarkStart w:id="1473" w:name="_Toc46482350"/>
      <w:r w:rsidRPr="00D42906">
        <w:rPr>
          <w:b/>
          <w:bCs/>
          <w:caps/>
          <w:lang w:val="en-ZA" w:eastAsia="en-US"/>
        </w:rPr>
        <w:t>CO-OPERATION</w:t>
      </w:r>
      <w:bookmarkEnd w:id="1472"/>
      <w:bookmarkEnd w:id="1473"/>
    </w:p>
    <w:p w14:paraId="6DBD8D2B"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rPr>
          <w:b/>
          <w:bCs/>
        </w:rPr>
      </w:pPr>
      <w:bookmarkStart w:id="1474" w:name="_Toc293325643"/>
      <w:bookmarkStart w:id="1475" w:name="_Toc12416991"/>
      <w:r w:rsidRPr="00D42906">
        <w:rPr>
          <w:b/>
          <w:bCs/>
        </w:rPr>
        <w:t>The</w:t>
      </w:r>
      <w:r w:rsidRPr="00D42906">
        <w:t xml:space="preserve"> Parties undertake at all times to co-operate with each other in good faith in order to carry out this Agreement.</w:t>
      </w:r>
      <w:bookmarkEnd w:id="1474"/>
      <w:bookmarkEnd w:id="1475"/>
      <w:r w:rsidRPr="00D42906">
        <w:t xml:space="preserve">  </w:t>
      </w:r>
    </w:p>
    <w:p w14:paraId="1BDDA967"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caps/>
          <w:lang w:val="en-ZA" w:eastAsia="en-US"/>
        </w:rPr>
      </w:pPr>
      <w:bookmarkStart w:id="1476" w:name="_Ref292884508"/>
      <w:bookmarkStart w:id="1477" w:name="_Ref292887914"/>
      <w:bookmarkStart w:id="1478" w:name="_Ref292887935"/>
      <w:bookmarkStart w:id="1479" w:name="_Ref292896583"/>
      <w:bookmarkStart w:id="1480" w:name="_Toc293325644"/>
      <w:bookmarkStart w:id="1481" w:name="_Toc46482351"/>
      <w:r w:rsidRPr="00D42906">
        <w:rPr>
          <w:b/>
          <w:bCs/>
          <w:caps/>
          <w:lang w:val="en-ZA" w:eastAsia="en-US"/>
        </w:rPr>
        <w:t>DISPUTES</w:t>
      </w:r>
      <w:bookmarkEnd w:id="1460"/>
      <w:bookmarkEnd w:id="1461"/>
      <w:bookmarkEnd w:id="1462"/>
      <w:bookmarkEnd w:id="1463"/>
      <w:bookmarkEnd w:id="1464"/>
      <w:bookmarkEnd w:id="1465"/>
      <w:bookmarkEnd w:id="1466"/>
      <w:bookmarkEnd w:id="1467"/>
      <w:bookmarkEnd w:id="1468"/>
      <w:bookmarkEnd w:id="1469"/>
      <w:bookmarkEnd w:id="1470"/>
      <w:bookmarkEnd w:id="1476"/>
      <w:bookmarkEnd w:id="1477"/>
      <w:bookmarkEnd w:id="1478"/>
      <w:bookmarkEnd w:id="1479"/>
      <w:bookmarkEnd w:id="1480"/>
      <w:bookmarkEnd w:id="1481"/>
    </w:p>
    <w:p w14:paraId="21B894C9"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2" w:name="_Ref35050452"/>
      <w:bookmarkStart w:id="1483" w:name="_Toc12416993"/>
      <w:r w:rsidRPr="00D42906">
        <w:t>In the event of there being a dispute, but save where otherwise provided in this Agreement, such dispute will be resolved in accordance with the rules of the AFSA as provided for below</w:t>
      </w:r>
      <w:bookmarkEnd w:id="1482"/>
      <w:r w:rsidRPr="00D42906">
        <w:t>.</w:t>
      </w:r>
      <w:bookmarkEnd w:id="1483"/>
    </w:p>
    <w:p w14:paraId="4130979F"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4" w:name="_Toc12416994"/>
      <w:r w:rsidRPr="00D42906">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484"/>
    </w:p>
    <w:p w14:paraId="003575DF"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5" w:name="_Toc12416995"/>
      <w:r w:rsidRPr="00D42906">
        <w:t>Should the Parties fail to agree in writing on an arbitrator within 10 (ten) days after arbitration has been demanded, the arbitrator will be nominated at the request of a disputant by AFSA.</w:t>
      </w:r>
      <w:bookmarkEnd w:id="1485"/>
    </w:p>
    <w:p w14:paraId="1DF7ADF3" w14:textId="06396500"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6" w:name="_Ref1358819"/>
      <w:bookmarkStart w:id="1487" w:name="_Toc12416996"/>
      <w:r w:rsidRPr="00D42906">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D42906">
        <w:t>Clause</w:t>
      </w:r>
      <w:r w:rsidRPr="00D42906">
        <w:t xml:space="preserve"> </w:t>
      </w:r>
      <w:r w:rsidR="00547EFE" w:rsidRPr="00D42906">
        <w:fldChar w:fldCharType="begin"/>
      </w:r>
      <w:r w:rsidR="00547EFE" w:rsidRPr="00D42906">
        <w:instrText xml:space="preserve"> REF _Ref292884508 \r \h </w:instrText>
      </w:r>
      <w:r w:rsidR="00E42605" w:rsidRPr="00D42906">
        <w:instrText xml:space="preserve"> \* MERGEFORMAT </w:instrText>
      </w:r>
      <w:r w:rsidR="00547EFE" w:rsidRPr="00D42906">
        <w:fldChar w:fldCharType="separate"/>
      </w:r>
      <w:r w:rsidR="00800B17">
        <w:t>44</w:t>
      </w:r>
      <w:r w:rsidR="00547EFE" w:rsidRPr="00D42906">
        <w:fldChar w:fldCharType="end"/>
      </w:r>
      <w:r w:rsidRPr="00D42906">
        <w:t xml:space="preserve"> may be made an order of court at the instance of any Party to the arbitration.</w:t>
      </w:r>
      <w:bookmarkEnd w:id="1486"/>
      <w:bookmarkEnd w:id="1487"/>
      <w:r w:rsidRPr="00D42906">
        <w:t xml:space="preserve"> </w:t>
      </w:r>
    </w:p>
    <w:p w14:paraId="41D91720"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8" w:name="_Toc12416997"/>
      <w:r w:rsidRPr="00D42906">
        <w:t>Nothing herein contained will be deemed to prevent or prohibit a disputant from applying to the appropriate Court for urgent relief or for judgment in relation to a liquidated claim.</w:t>
      </w:r>
      <w:bookmarkEnd w:id="1488"/>
    </w:p>
    <w:p w14:paraId="4058F24E" w14:textId="6ED2AF48"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89" w:name="_Toc12416998"/>
      <w:r w:rsidRPr="00D42906">
        <w:t xml:space="preserve">Any arbitration in terms of this </w:t>
      </w:r>
      <w:r w:rsidR="00E23CEB" w:rsidRPr="00D42906">
        <w:t>Clause</w:t>
      </w:r>
      <w:r w:rsidRPr="00D42906">
        <w:t xml:space="preserve"> </w:t>
      </w:r>
      <w:r w:rsidRPr="00D42906">
        <w:fldChar w:fldCharType="begin"/>
      </w:r>
      <w:r w:rsidRPr="00D42906">
        <w:instrText xml:space="preserve"> REF _Ref292887914 \r \h  \* MERGEFORMAT </w:instrText>
      </w:r>
      <w:r w:rsidRPr="00D42906">
        <w:fldChar w:fldCharType="separate"/>
      </w:r>
      <w:r w:rsidR="00800B17">
        <w:t>44</w:t>
      </w:r>
      <w:r w:rsidRPr="00D42906">
        <w:fldChar w:fldCharType="end"/>
      </w:r>
      <w:r w:rsidRPr="00D42906">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489"/>
    </w:p>
    <w:p w14:paraId="2F545F59" w14:textId="1AB56008"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90" w:name="_Toc12416999"/>
      <w:r w:rsidRPr="00D42906">
        <w:t xml:space="preserve">The provisions of this </w:t>
      </w:r>
      <w:r w:rsidR="00E23CEB" w:rsidRPr="00D42906">
        <w:t>Clause</w:t>
      </w:r>
      <w:r w:rsidRPr="00D42906">
        <w:t xml:space="preserve"> </w:t>
      </w:r>
      <w:r w:rsidR="00547EFE" w:rsidRPr="00D42906">
        <w:fldChar w:fldCharType="begin"/>
      </w:r>
      <w:r w:rsidR="00547EFE" w:rsidRPr="00D42906">
        <w:instrText xml:space="preserve"> REF _Ref292884508 \r \h  \* MERGEFORMAT </w:instrText>
      </w:r>
      <w:r w:rsidR="00547EFE" w:rsidRPr="00D42906">
        <w:fldChar w:fldCharType="separate"/>
      </w:r>
      <w:r w:rsidR="00800B17">
        <w:t>44</w:t>
      </w:r>
      <w:r w:rsidR="00547EFE" w:rsidRPr="00D42906">
        <w:fldChar w:fldCharType="end"/>
      </w:r>
      <w:r w:rsidRPr="00D42906">
        <w:t xml:space="preserve"> will continue to be binding on the Parties notwithstanding any termination or cancellation of the Agreement.</w:t>
      </w:r>
      <w:bookmarkEnd w:id="1490"/>
    </w:p>
    <w:p w14:paraId="52DA97F9"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491" w:name="_Toc12417000"/>
      <w:bookmarkStart w:id="1492" w:name="_Toc46482352"/>
      <w:r w:rsidRPr="00D42906">
        <w:rPr>
          <w:b/>
          <w:bCs/>
          <w:caps/>
          <w:lang w:val="en-ZA" w:eastAsia="en-US"/>
        </w:rPr>
        <w:t>Addresses</w:t>
      </w:r>
      <w:bookmarkEnd w:id="1491"/>
      <w:bookmarkEnd w:id="1492"/>
    </w:p>
    <w:p w14:paraId="2704FF9A"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93" w:name="_Toc12417001"/>
      <w:r w:rsidRPr="00D42906">
        <w:t>Each Party chooses the addresses set out below its name as its addresses to which all notices and other communications must be delivered for the purposes of this Agreement and its domicilium citandi et executandi (“domicilium”) at which all documents in legal proceedings in connection with this Agreement must be served.</w:t>
      </w:r>
      <w:bookmarkEnd w:id="1493"/>
    </w:p>
    <w:p w14:paraId="05CE901D"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494" w:name="_Toc12417002"/>
      <w:r w:rsidRPr="00D42906">
        <w:t>SARS’s physical address for service of notices and legal processes-</w:t>
      </w:r>
      <w:bookmarkEnd w:id="1494"/>
      <w:r w:rsidRPr="00D42906">
        <w:t xml:space="preserve"> </w:t>
      </w:r>
    </w:p>
    <w:p w14:paraId="607B61DB" w14:textId="77777777" w:rsidR="002B5A54" w:rsidRPr="00D42906" w:rsidRDefault="00AC1C48" w:rsidP="00800B17">
      <w:pPr>
        <w:keepNext/>
        <w:keepLines/>
        <w:spacing w:before="120" w:after="240" w:line="360" w:lineRule="auto"/>
        <w:ind w:left="907"/>
        <w:jc w:val="both"/>
        <w:rPr>
          <w:rFonts w:ascii="Arial" w:hAnsi="Arial" w:cs="Arial"/>
          <w:b/>
          <w:bCs/>
          <w:sz w:val="22"/>
          <w:szCs w:val="22"/>
        </w:rPr>
      </w:pPr>
      <w:bookmarkStart w:id="1495" w:name="_Toc12417003"/>
      <w:r w:rsidRPr="00D42906">
        <w:rPr>
          <w:rFonts w:ascii="Arial" w:hAnsi="Arial" w:cs="Arial"/>
          <w:sz w:val="22"/>
          <w:szCs w:val="22"/>
        </w:rPr>
        <w:t>Group Executive</w:t>
      </w:r>
      <w:r w:rsidR="002B5A54" w:rsidRPr="00D42906">
        <w:rPr>
          <w:rFonts w:ascii="Arial" w:hAnsi="Arial" w:cs="Arial"/>
          <w:sz w:val="22"/>
          <w:szCs w:val="22"/>
        </w:rPr>
        <w:t>:</w:t>
      </w:r>
      <w:r w:rsidRPr="00D42906">
        <w:rPr>
          <w:rFonts w:ascii="Arial" w:hAnsi="Arial" w:cs="Arial"/>
          <w:sz w:val="22"/>
          <w:szCs w:val="22"/>
        </w:rPr>
        <w:t xml:space="preserve"> Corporate Legal Services</w:t>
      </w:r>
      <w:bookmarkEnd w:id="1495"/>
      <w:r w:rsidR="002B5A54" w:rsidRPr="00D42906">
        <w:rPr>
          <w:rFonts w:ascii="Arial" w:hAnsi="Arial" w:cs="Arial"/>
          <w:sz w:val="22"/>
          <w:szCs w:val="22"/>
        </w:rPr>
        <w:t xml:space="preserve"> </w:t>
      </w:r>
    </w:p>
    <w:p w14:paraId="7865E6AC" w14:textId="77777777" w:rsidR="002B5A54" w:rsidRPr="00D42906" w:rsidRDefault="002B5A54" w:rsidP="00800B17">
      <w:pPr>
        <w:keepNext/>
        <w:keepLines/>
        <w:spacing w:before="120" w:after="240" w:line="360" w:lineRule="auto"/>
        <w:ind w:left="907"/>
        <w:jc w:val="both"/>
        <w:rPr>
          <w:rFonts w:ascii="Arial" w:hAnsi="Arial" w:cs="Arial"/>
          <w:b/>
          <w:bCs/>
          <w:sz w:val="22"/>
          <w:szCs w:val="22"/>
        </w:rPr>
      </w:pPr>
      <w:bookmarkStart w:id="1496" w:name="_Toc12417004"/>
      <w:r w:rsidRPr="00D42906">
        <w:rPr>
          <w:rFonts w:ascii="Arial" w:hAnsi="Arial" w:cs="Arial"/>
          <w:sz w:val="22"/>
          <w:szCs w:val="22"/>
        </w:rPr>
        <w:t>299 Bronkhorst Street</w:t>
      </w:r>
      <w:bookmarkEnd w:id="1496"/>
      <w:r w:rsidRPr="00D42906">
        <w:rPr>
          <w:rFonts w:ascii="Arial" w:hAnsi="Arial" w:cs="Arial"/>
          <w:sz w:val="22"/>
          <w:szCs w:val="22"/>
        </w:rPr>
        <w:t xml:space="preserve"> </w:t>
      </w:r>
    </w:p>
    <w:p w14:paraId="784F45B3" w14:textId="77777777" w:rsidR="002B5A54" w:rsidRPr="00D42906" w:rsidRDefault="002B5A54" w:rsidP="00800B17">
      <w:pPr>
        <w:keepNext/>
        <w:keepLines/>
        <w:spacing w:before="120" w:after="240" w:line="360" w:lineRule="auto"/>
        <w:ind w:left="907"/>
        <w:jc w:val="both"/>
        <w:rPr>
          <w:rFonts w:ascii="Arial" w:hAnsi="Arial" w:cs="Arial"/>
          <w:b/>
          <w:bCs/>
          <w:sz w:val="22"/>
          <w:szCs w:val="22"/>
        </w:rPr>
      </w:pPr>
      <w:bookmarkStart w:id="1497" w:name="_Toc12417005"/>
      <w:r w:rsidRPr="00D42906">
        <w:rPr>
          <w:rFonts w:ascii="Arial" w:hAnsi="Arial" w:cs="Arial"/>
          <w:sz w:val="22"/>
          <w:szCs w:val="22"/>
        </w:rPr>
        <w:t>Block A, Le Hae La SARS</w:t>
      </w:r>
      <w:bookmarkEnd w:id="1497"/>
    </w:p>
    <w:p w14:paraId="1431CF8D" w14:textId="77777777" w:rsidR="002B5A54" w:rsidRPr="00D42906" w:rsidRDefault="002B5A54" w:rsidP="00800B17">
      <w:pPr>
        <w:keepNext/>
        <w:keepLines/>
        <w:spacing w:before="120" w:after="240" w:line="360" w:lineRule="auto"/>
        <w:ind w:left="907"/>
        <w:jc w:val="both"/>
        <w:rPr>
          <w:rFonts w:ascii="Arial" w:hAnsi="Arial" w:cs="Arial"/>
          <w:b/>
          <w:bCs/>
          <w:sz w:val="22"/>
          <w:szCs w:val="22"/>
        </w:rPr>
      </w:pPr>
      <w:bookmarkStart w:id="1498" w:name="_Toc12417006"/>
      <w:r w:rsidRPr="00D42906">
        <w:rPr>
          <w:rFonts w:ascii="Arial" w:hAnsi="Arial" w:cs="Arial"/>
          <w:sz w:val="22"/>
          <w:szCs w:val="22"/>
        </w:rPr>
        <w:t>Nieuw Muckleneuk</w:t>
      </w:r>
      <w:bookmarkEnd w:id="1498"/>
      <w:r w:rsidRPr="00D42906">
        <w:rPr>
          <w:rFonts w:ascii="Arial" w:hAnsi="Arial" w:cs="Arial"/>
          <w:sz w:val="22"/>
          <w:szCs w:val="22"/>
        </w:rPr>
        <w:t xml:space="preserve"> </w:t>
      </w:r>
    </w:p>
    <w:p w14:paraId="55F420E0" w14:textId="77777777" w:rsidR="002B5A54" w:rsidRPr="00D42906" w:rsidRDefault="002B5A54" w:rsidP="00800B17">
      <w:pPr>
        <w:keepNext/>
        <w:keepLines/>
        <w:spacing w:before="120" w:after="240" w:line="360" w:lineRule="auto"/>
        <w:ind w:left="907"/>
        <w:jc w:val="both"/>
        <w:rPr>
          <w:rFonts w:ascii="Arial" w:hAnsi="Arial" w:cs="Arial"/>
          <w:b/>
          <w:bCs/>
          <w:sz w:val="22"/>
          <w:szCs w:val="22"/>
        </w:rPr>
      </w:pPr>
      <w:bookmarkStart w:id="1499" w:name="_Toc12417007"/>
      <w:r w:rsidRPr="00D42906">
        <w:rPr>
          <w:rFonts w:ascii="Arial" w:hAnsi="Arial" w:cs="Arial"/>
          <w:sz w:val="22"/>
          <w:szCs w:val="22"/>
        </w:rPr>
        <w:t>P</w:t>
      </w:r>
      <w:r w:rsidR="002830CA" w:rsidRPr="00D42906">
        <w:rPr>
          <w:rFonts w:ascii="Arial" w:hAnsi="Arial" w:cs="Arial"/>
          <w:sz w:val="22"/>
          <w:szCs w:val="22"/>
        </w:rPr>
        <w:t>retoria</w:t>
      </w:r>
      <w:bookmarkEnd w:id="1499"/>
    </w:p>
    <w:p w14:paraId="119E0440" w14:textId="6F695AC3"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rPr>
          <w:b/>
          <w:bCs/>
        </w:rPr>
      </w:pPr>
      <w:bookmarkStart w:id="1500" w:name="_Toc12417008"/>
      <w:r w:rsidRPr="00D42906">
        <w:t xml:space="preserve">The Service Provider‘s physical address for service of notices and legal processes shall be as </w:t>
      </w:r>
      <w:bookmarkEnd w:id="1500"/>
      <w:r w:rsidR="007D7284" w:rsidRPr="00D42906">
        <w:t>follows:</w:t>
      </w:r>
      <w:r w:rsidR="001568D0" w:rsidRPr="00D42906">
        <w:t xml:space="preserve"> [</w:t>
      </w:r>
      <w:r w:rsidR="00166FFF" w:rsidRPr="00D42906">
        <w:rPr>
          <w:b/>
        </w:rPr>
        <w:t xml:space="preserve">NOTE TO </w:t>
      </w:r>
      <w:r w:rsidR="00C517E8" w:rsidRPr="00D42906">
        <w:rPr>
          <w:b/>
        </w:rPr>
        <w:t>BIDDER</w:t>
      </w:r>
      <w:r w:rsidR="001568D0" w:rsidRPr="00D42906">
        <w:rPr>
          <w:b/>
          <w:bCs/>
        </w:rPr>
        <w:t>:</w:t>
      </w:r>
      <w:r w:rsidR="001568D0" w:rsidRPr="00D42906">
        <w:t xml:space="preserve"> TO BE INSERTED POST AWARD]</w:t>
      </w:r>
    </w:p>
    <w:p w14:paraId="7615BAAD" w14:textId="03CA5EC8"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r w:rsidRPr="00D42906">
        <w:fldChar w:fldCharType="begin"/>
      </w:r>
      <w:r w:rsidRPr="00D42906">
        <w:instrText xml:space="preserve">seq level2 \h \r0 </w:instrText>
      </w:r>
      <w:r w:rsidRPr="00D42906">
        <w:fldChar w:fldCharType="end"/>
      </w:r>
      <w:bookmarkStart w:id="1501" w:name="_Toc12417009"/>
      <w:r w:rsidRPr="00D42906">
        <w:t>Any notice or communication required or permitted to be given to a Party pursuant to the provisions of this Agreement shall be valid and effective only if in writing and sent to a Party’s domicilium.</w:t>
      </w:r>
      <w:bookmarkEnd w:id="1501"/>
    </w:p>
    <w:p w14:paraId="3AA77E3A"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2" w:name="_Toc12417010"/>
      <w:r w:rsidRPr="00D42906">
        <w:t>Any Party may by written notice to the other Party, change its chosen address to another address, provided that-</w:t>
      </w:r>
      <w:bookmarkEnd w:id="1502"/>
    </w:p>
    <w:p w14:paraId="46A248D1"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3" w:name="_Toc12417011"/>
      <w:r w:rsidRPr="00D42906">
        <w:t>the change shall become effective on the tenth (10th) Business Day after the receipt or deemed receipt of the notice by the addressee; and</w:t>
      </w:r>
      <w:bookmarkEnd w:id="1503"/>
    </w:p>
    <w:p w14:paraId="5AD05A48"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4" w:name="_Toc12417012"/>
      <w:r w:rsidRPr="00D42906">
        <w:t>any change in a Party’s domicilium shall only be to an address in South Africa, which is not a post office box or a poste restante.</w:t>
      </w:r>
      <w:bookmarkEnd w:id="1504"/>
    </w:p>
    <w:p w14:paraId="06246CA1"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5" w:name="_Toc12417013"/>
      <w:r w:rsidRPr="00D42906">
        <w:t>Any notice to a Party contained in a correctly addressed envelope and sent by prepaid registered post to it at a Party’s domicilium shall be deemed to have been received on the fifth (5th) Business Day after posting.</w:t>
      </w:r>
      <w:bookmarkEnd w:id="1505"/>
      <w:r w:rsidRPr="00D42906">
        <w:t xml:space="preserve"> </w:t>
      </w:r>
    </w:p>
    <w:p w14:paraId="3E680241" w14:textId="77777777" w:rsidR="00AC1C48"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6" w:name="_Toc12417014"/>
      <w:r w:rsidRPr="00D42906">
        <w:t xml:space="preserve">Any notice to a Party in a correctly addressed envelope and which is delivered by hand to a Party’s chosen address shall be deemed to have been received on the day of </w:t>
      </w:r>
      <w:r w:rsidR="00391A73" w:rsidRPr="00D42906">
        <w:t>delivery unless</w:t>
      </w:r>
      <w:r w:rsidRPr="00D42906">
        <w:t xml:space="preserve"> the contrary is proved.</w:t>
      </w:r>
      <w:bookmarkEnd w:id="1506"/>
    </w:p>
    <w:p w14:paraId="1145BED2"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07" w:name="_Toc531439721"/>
      <w:bookmarkStart w:id="1508" w:name="_Toc46482353"/>
      <w:r w:rsidRPr="00D42906">
        <w:rPr>
          <w:b/>
          <w:bCs/>
          <w:caps/>
          <w:lang w:val="en-ZA" w:eastAsia="en-US"/>
        </w:rPr>
        <w:t>Broad-Based Black Economic Empowerment ("BBBEE")</w:t>
      </w:r>
      <w:bookmarkEnd w:id="1507"/>
      <w:bookmarkEnd w:id="1508"/>
    </w:p>
    <w:p w14:paraId="3BB62E52"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09" w:name="_Toc12417016"/>
      <w:r w:rsidRPr="00D42906">
        <w:t>The Service Provider acknowledges that Broad-Based Black Economic Empowerment is a business and social imperative in order to achieve a non-racial, non-sexist and equitable society in South-Africa.</w:t>
      </w:r>
      <w:bookmarkEnd w:id="1509"/>
    </w:p>
    <w:p w14:paraId="571BC3D3"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0" w:name="_Toc12417017"/>
      <w:r w:rsidRPr="00D42906">
        <w:t>In pursuance of this objective the Service Provider commits and warrants to comply in all respects with the requirements of the BBBEE and BBBEE Codes issued in terms of the BBBEE.</w:t>
      </w:r>
      <w:bookmarkEnd w:id="1510"/>
    </w:p>
    <w:p w14:paraId="5F344CCB"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1" w:name="_Toc12417018"/>
      <w:r w:rsidRPr="00D42906">
        <w:t>Upon signature of this Agreement and one (1) calendar month after the expiry of a current certificate for a particular year, the Service Provider shall provide SARS with a certified copy of its BEE Status from an agency accredited by SANAS or IRBA.</w:t>
      </w:r>
      <w:bookmarkEnd w:id="1511"/>
    </w:p>
    <w:p w14:paraId="7472EB19"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2" w:name="_Toc12417019"/>
      <w:r w:rsidRPr="00D42906">
        <w:t>During the currency of this Agreement (including any extension or renewal hereof which may apply), the Service Provider shall use reasonable endeavours to maintain and improve its current BEE Status.</w:t>
      </w:r>
      <w:bookmarkEnd w:id="1512"/>
    </w:p>
    <w:p w14:paraId="77B218BD"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3" w:name="_Toc12417020"/>
      <w:r w:rsidRPr="00D42906">
        <w:t>A failure to provide a certified copy of its BEE Status or a failure to comply with provisions of this Clause will entitle SARS to terminate the Agreement by giving the Service Provider one (1) month's written notice.</w:t>
      </w:r>
      <w:bookmarkEnd w:id="1513"/>
    </w:p>
    <w:p w14:paraId="066BF1D7"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14" w:name="_Toc531439722"/>
      <w:bookmarkStart w:id="1515" w:name="_Toc46482354"/>
      <w:r w:rsidRPr="00D42906">
        <w:rPr>
          <w:b/>
          <w:bCs/>
          <w:caps/>
          <w:lang w:val="en-ZA" w:eastAsia="en-US"/>
        </w:rPr>
        <w:t>Tax Compliance</w:t>
      </w:r>
      <w:bookmarkEnd w:id="1514"/>
      <w:bookmarkEnd w:id="1515"/>
      <w:r w:rsidRPr="00D42906">
        <w:rPr>
          <w:b/>
          <w:bCs/>
          <w:caps/>
          <w:lang w:val="en-ZA" w:eastAsia="en-US"/>
        </w:rPr>
        <w:t xml:space="preserve"> </w:t>
      </w:r>
    </w:p>
    <w:p w14:paraId="76297D39"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6" w:name="_Ref531882815"/>
      <w:bookmarkStart w:id="1517" w:name="_Toc12417022"/>
      <w:r w:rsidRPr="00D42906">
        <w:t xml:space="preserve">The Service Provider warrants that as of the </w:t>
      </w:r>
      <w:r w:rsidR="001350BE" w:rsidRPr="00D42906">
        <w:t>Effective Date</w:t>
      </w:r>
      <w:r w:rsidRPr="00D42906">
        <w:t xml:space="preserve"> it is in full compliance </w:t>
      </w:r>
      <w:r w:rsidR="00564B19" w:rsidRPr="00D42906">
        <w:t>with and</w:t>
      </w:r>
      <w:r w:rsidRPr="00D42906">
        <w:t xml:space="preserve"> </w:t>
      </w:r>
      <w:r w:rsidR="008C7C0E" w:rsidRPr="00D42906">
        <w:t xml:space="preserve">shall </w:t>
      </w:r>
      <w:r w:rsidRPr="00D42906">
        <w:t xml:space="preserve">throughout the </w:t>
      </w:r>
      <w:r w:rsidR="008C7C0E" w:rsidRPr="00D42906">
        <w:t>T</w:t>
      </w:r>
      <w:r w:rsidRPr="00D42906">
        <w:t>erm of this Agreement (including any Extended Period) shall remain in full compliance with Tax Act.</w:t>
      </w:r>
      <w:bookmarkEnd w:id="1516"/>
      <w:bookmarkEnd w:id="1517"/>
    </w:p>
    <w:p w14:paraId="30B5F5C9" w14:textId="50B2278D" w:rsidR="00AC1C48"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18" w:name="_Toc12417023"/>
      <w:r w:rsidRPr="00D42906">
        <w:t xml:space="preserve">Notwithstanding Clause </w:t>
      </w:r>
      <w:r w:rsidR="00547EFE" w:rsidRPr="00D42906">
        <w:fldChar w:fldCharType="begin"/>
      </w:r>
      <w:r w:rsidR="00547EFE" w:rsidRPr="00D42906">
        <w:instrText xml:space="preserve"> REF _Ref531882815 \r \h </w:instrText>
      </w:r>
      <w:r w:rsidR="007D7284" w:rsidRPr="00D42906">
        <w:instrText xml:space="preserve"> \* MERGEFORMAT </w:instrText>
      </w:r>
      <w:r w:rsidR="00547EFE" w:rsidRPr="00D42906">
        <w:fldChar w:fldCharType="separate"/>
      </w:r>
      <w:r w:rsidR="00800B17">
        <w:t>47.1</w:t>
      </w:r>
      <w:r w:rsidR="00547EFE" w:rsidRPr="00D42906">
        <w:fldChar w:fldCharType="end"/>
      </w:r>
      <w:r w:rsidRPr="00D42906">
        <w:t xml:space="preserve"> above, the Service Provider acknowledges and agrees that to be appointed as the </w:t>
      </w:r>
      <w:r w:rsidR="008C7C0E" w:rsidRPr="00D42906">
        <w:t>p</w:t>
      </w:r>
      <w:r w:rsidRPr="00D42906">
        <w:t xml:space="preserve">referred </w:t>
      </w:r>
      <w:r w:rsidR="008C7C0E" w:rsidRPr="00D42906">
        <w:t>s</w:t>
      </w:r>
      <w:r w:rsidRPr="00D42906">
        <w:t xml:space="preserve">ervice </w:t>
      </w:r>
      <w:r w:rsidR="008C7C0E" w:rsidRPr="00D42906">
        <w:t>p</w:t>
      </w:r>
      <w:r w:rsidRPr="00D42906">
        <w:t>rovider, compliance with the Tax Act is required and as such, the Service Provider is encouraged to monitor and maintain its Tax Act compliance status during the Term.</w:t>
      </w:r>
      <w:bookmarkEnd w:id="1518"/>
      <w:r w:rsidRPr="00D42906">
        <w:t xml:space="preserve"> </w:t>
      </w:r>
    </w:p>
    <w:p w14:paraId="4FA2E015" w14:textId="77777777" w:rsidR="00AC1C48" w:rsidRPr="00D42906" w:rsidRDefault="00AC1C48" w:rsidP="00800B17">
      <w:pPr>
        <w:keepNext/>
        <w:keepLines/>
        <w:rPr>
          <w:rFonts w:ascii="Arial" w:hAnsi="Arial" w:cs="Arial"/>
          <w:sz w:val="22"/>
          <w:szCs w:val="22"/>
        </w:rPr>
      </w:pPr>
      <w:r w:rsidRPr="00D42906">
        <w:br w:type="page"/>
      </w:r>
    </w:p>
    <w:p w14:paraId="367B6B15"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19" w:name="_Toc531439723"/>
      <w:bookmarkStart w:id="1520" w:name="_Toc46482355"/>
      <w:r w:rsidRPr="00D42906">
        <w:rPr>
          <w:b/>
          <w:bCs/>
          <w:caps/>
          <w:lang w:val="en-ZA" w:eastAsia="en-US"/>
        </w:rPr>
        <w:t>Ethical Business Practices</w:t>
      </w:r>
      <w:bookmarkEnd w:id="1519"/>
      <w:bookmarkEnd w:id="1520"/>
    </w:p>
    <w:p w14:paraId="37C7DC39"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21" w:name="_Toc12417025"/>
      <w:r w:rsidRPr="00D42906">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521"/>
    </w:p>
    <w:p w14:paraId="09583726"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22" w:name="_Toc12417026"/>
      <w:r w:rsidRPr="00D42906">
        <w:t>Neither Party will offer, promise or make any gift, payment, loan, reward, inducement benefit or other advantage to any of the other Party's personnel.</w:t>
      </w:r>
      <w:bookmarkEnd w:id="1522"/>
    </w:p>
    <w:p w14:paraId="18486860"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23" w:name="_Toc12417027"/>
      <w:r w:rsidRPr="00D42906">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1523"/>
    </w:p>
    <w:p w14:paraId="2CD8EDDD"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rPr>
          <w:b/>
          <w:bCs/>
        </w:rPr>
      </w:pPr>
      <w:bookmarkStart w:id="1524" w:name="_Toc12417028"/>
      <w:r w:rsidRPr="00D42906">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bookmarkEnd w:id="1524"/>
    </w:p>
    <w:p w14:paraId="1929F999"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25" w:name="_Toc531439724"/>
      <w:bookmarkStart w:id="1526" w:name="_Toc46482356"/>
      <w:r w:rsidRPr="00D42906">
        <w:rPr>
          <w:b/>
          <w:bCs/>
          <w:caps/>
          <w:lang w:val="en-ZA" w:eastAsia="en-US"/>
        </w:rPr>
        <w:t>Conflict of Interest</w:t>
      </w:r>
      <w:bookmarkEnd w:id="1525"/>
      <w:bookmarkEnd w:id="1526"/>
    </w:p>
    <w:p w14:paraId="7A5932E7" w14:textId="77777777" w:rsidR="00572F3E" w:rsidRPr="00D42906" w:rsidRDefault="00572F3E" w:rsidP="00800B17">
      <w:pPr>
        <w:pStyle w:val="ListParagraph"/>
        <w:keepNext/>
        <w:keepLines/>
        <w:numPr>
          <w:ilvl w:val="1"/>
          <w:numId w:val="17"/>
        </w:numPr>
        <w:spacing w:before="120" w:after="240" w:line="360" w:lineRule="auto"/>
        <w:ind w:left="907" w:hanging="907"/>
        <w:contextualSpacing w:val="0"/>
        <w:jc w:val="both"/>
      </w:pPr>
      <w:bookmarkStart w:id="1527" w:name="_Toc12417030"/>
      <w:r w:rsidRPr="00D42906">
        <w:t xml:space="preserve">The Service Provider undertakes to immediately notify SARS in the event that a conflict of interest is identified, </w:t>
      </w:r>
      <w:r w:rsidR="001C011E" w:rsidRPr="00D42906">
        <w:t xml:space="preserve">upon entering of the Agreement by SARS and </w:t>
      </w:r>
      <w:r w:rsidRPr="00D42906">
        <w:t>the Service Provider.</w:t>
      </w:r>
      <w:bookmarkEnd w:id="1527"/>
    </w:p>
    <w:p w14:paraId="4B02BD55"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28" w:name="_Toc12417031"/>
      <w:r w:rsidRPr="00D42906">
        <w:t>The Service Provider further warrants that it will not disclose any Confidential Information it obtained in rendering the Services to SARS to any client or third party unless required by law.</w:t>
      </w:r>
      <w:bookmarkEnd w:id="1528"/>
    </w:p>
    <w:p w14:paraId="432631A2" w14:textId="77777777" w:rsidR="002B5A54" w:rsidRPr="00D42906" w:rsidRDefault="002B5A54"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29" w:name="_Toc50887210"/>
      <w:bookmarkStart w:id="1530" w:name="_Toc51045395"/>
      <w:bookmarkStart w:id="1531" w:name="_Toc207473939"/>
      <w:bookmarkStart w:id="1532" w:name="_Ref223401599"/>
      <w:bookmarkStart w:id="1533" w:name="_Ref280705618"/>
      <w:bookmarkStart w:id="1534" w:name="_Toc322941073"/>
      <w:bookmarkStart w:id="1535" w:name="_Toc352764147"/>
      <w:bookmarkStart w:id="1536" w:name="_Toc46482357"/>
      <w:r w:rsidRPr="00D42906">
        <w:rPr>
          <w:b/>
          <w:bCs/>
          <w:caps/>
          <w:lang w:val="en-ZA" w:eastAsia="en-US"/>
        </w:rPr>
        <w:t>new laws and inability to perform</w:t>
      </w:r>
      <w:bookmarkEnd w:id="1529"/>
      <w:bookmarkEnd w:id="1530"/>
      <w:bookmarkEnd w:id="1531"/>
      <w:bookmarkEnd w:id="1532"/>
      <w:bookmarkEnd w:id="1533"/>
      <w:bookmarkEnd w:id="1534"/>
      <w:bookmarkEnd w:id="1535"/>
      <w:bookmarkEnd w:id="1536"/>
    </w:p>
    <w:p w14:paraId="2B4ADFD5" w14:textId="77777777" w:rsidR="002B5A54" w:rsidRPr="00D42906" w:rsidRDefault="002B5A54" w:rsidP="00800B17">
      <w:pPr>
        <w:pStyle w:val="ListParagraph"/>
        <w:keepNext/>
        <w:keepLines/>
        <w:numPr>
          <w:ilvl w:val="1"/>
          <w:numId w:val="17"/>
        </w:numPr>
        <w:spacing w:before="120" w:after="240" w:line="360" w:lineRule="auto"/>
        <w:ind w:left="907" w:hanging="907"/>
        <w:contextualSpacing w:val="0"/>
        <w:jc w:val="both"/>
      </w:pPr>
      <w:bookmarkStart w:id="1537" w:name="_Ref280699073"/>
      <w:bookmarkStart w:id="1538" w:name="_Toc12417033"/>
      <w:r w:rsidRPr="00D42906">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537"/>
      <w:bookmarkEnd w:id="1538"/>
    </w:p>
    <w:p w14:paraId="7279A8E5" w14:textId="77777777"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pPr>
      <w:r w:rsidRPr="00D42906">
        <w:t>If any law comes into operation subsequent to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40515413" w14:textId="77777777" w:rsidR="003D7F4D" w:rsidRPr="00D42906" w:rsidRDefault="003D7F4D" w:rsidP="00800B17">
      <w:pPr>
        <w:pStyle w:val="ListParagraph"/>
        <w:keepNext/>
        <w:keepLines/>
        <w:numPr>
          <w:ilvl w:val="0"/>
          <w:numId w:val="17"/>
        </w:numPr>
        <w:spacing w:before="120" w:after="240" w:line="360" w:lineRule="auto"/>
        <w:contextualSpacing w:val="0"/>
        <w:rPr>
          <w:b/>
          <w:bCs/>
          <w:caps/>
          <w:lang w:val="en-ZA" w:eastAsia="en-US"/>
        </w:rPr>
      </w:pPr>
      <w:r w:rsidRPr="00D42906">
        <w:rPr>
          <w:b/>
          <w:bCs/>
          <w:caps/>
          <w:lang w:val="en-ZA" w:eastAsia="en-US"/>
        </w:rPr>
        <w:t xml:space="preserve">BUSINESS CONTINUITY MANAGEMENT </w:t>
      </w:r>
    </w:p>
    <w:p w14:paraId="0B13328D" w14:textId="3094DDDF"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rPr>
          <w:b/>
          <w:i/>
        </w:rPr>
      </w:pPr>
      <w:r w:rsidRPr="00D42906">
        <w:t>To mitigate the effects of any disaster incident, the Service Provider shall implement and maintain a proven business continuity plan that is satisfactory to SARS</w:t>
      </w:r>
      <w:r w:rsidR="001D0238" w:rsidRPr="00D42906">
        <w:t xml:space="preserve"> which ensure continuity of the Services in the event of early termination of this Agreement for any reason whatsoever, which business plan shall when acceptance by SARS, be attached to this Agreement as </w:t>
      </w:r>
      <w:r w:rsidR="001D0238" w:rsidRPr="00D42906">
        <w:rPr>
          <w:b/>
          <w:bCs/>
        </w:rPr>
        <w:t>Annexure “F</w:t>
      </w:r>
      <w:r w:rsidR="001D0238" w:rsidRPr="00D42906">
        <w:t>”</w:t>
      </w:r>
      <w:r w:rsidRPr="00D42906">
        <w:t>. For the avoidance of doubt the cost of implementing and maintaining the business continuity plan shall be for the account of the Service Provider.</w:t>
      </w:r>
    </w:p>
    <w:p w14:paraId="7A86EFEF" w14:textId="77777777"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pPr>
      <w:r w:rsidRPr="00D42906">
        <w:t>On an annual basis, SARS, or its nominated appointee, shall have the right to review and assess the Service Provider’s business continuity plan in respect of the Services.</w:t>
      </w:r>
    </w:p>
    <w:p w14:paraId="5E3A3208" w14:textId="6048962A" w:rsidR="003D7F4D" w:rsidRPr="00D42906" w:rsidRDefault="003D7F4D" w:rsidP="00800B17">
      <w:pPr>
        <w:pStyle w:val="ListParagraph"/>
        <w:keepNext/>
        <w:keepLines/>
        <w:numPr>
          <w:ilvl w:val="1"/>
          <w:numId w:val="17"/>
        </w:numPr>
        <w:spacing w:before="120" w:after="240" w:line="360" w:lineRule="auto"/>
        <w:ind w:left="907" w:hanging="907"/>
        <w:contextualSpacing w:val="0"/>
        <w:jc w:val="both"/>
      </w:pPr>
      <w:r w:rsidRPr="00D42906">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799E3505" w14:textId="77777777" w:rsidR="0057201C" w:rsidRPr="00D42906" w:rsidRDefault="0057201C" w:rsidP="00800B17">
      <w:pPr>
        <w:pStyle w:val="ListParagraph"/>
        <w:keepNext/>
        <w:keepLines/>
        <w:numPr>
          <w:ilvl w:val="0"/>
          <w:numId w:val="17"/>
        </w:numPr>
        <w:spacing w:before="120" w:after="240" w:line="360" w:lineRule="auto"/>
        <w:ind w:left="454" w:hanging="454"/>
        <w:contextualSpacing w:val="0"/>
        <w:jc w:val="both"/>
        <w:outlineLvl w:val="0"/>
        <w:rPr>
          <w:b/>
          <w:bCs/>
          <w:caps/>
          <w:lang w:val="en-ZA" w:eastAsia="en-US"/>
        </w:rPr>
      </w:pPr>
      <w:bookmarkStart w:id="1539" w:name="_Toc46482358"/>
      <w:r w:rsidRPr="00D42906">
        <w:rPr>
          <w:b/>
          <w:bCs/>
          <w:caps/>
          <w:lang w:val="en-ZA" w:eastAsia="en-US"/>
        </w:rPr>
        <w:t>Relationship between the Parties</w:t>
      </w:r>
      <w:bookmarkEnd w:id="1413"/>
      <w:bookmarkEnd w:id="1539"/>
    </w:p>
    <w:p w14:paraId="4564F208"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540" w:name="_Toc12417035"/>
      <w:r w:rsidRPr="00D42906">
        <w:t>The Service Provider is an independent contractor and under no circumstances will it be a partner, joint venture partner, agent, or employee of SARS in the performance of its duties and responsibilities pursuant to the Agreement.</w:t>
      </w:r>
      <w:bookmarkEnd w:id="1540"/>
      <w:r w:rsidRPr="00D42906">
        <w:t xml:space="preserve">  </w:t>
      </w:r>
    </w:p>
    <w:p w14:paraId="4CA6086E"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541" w:name="_Toc12417036"/>
      <w:r w:rsidRPr="00D42906">
        <w:t>All personnel used by the Service Provider will be the Service Provider’s employees, contractors, Subcontractors or agents, and the entire management, direction, and control of all such persons will be and remain the responsibility of the Service Provider.</w:t>
      </w:r>
      <w:bookmarkEnd w:id="1541"/>
    </w:p>
    <w:p w14:paraId="189E308A" w14:textId="77777777" w:rsidR="0057201C" w:rsidRPr="00D42906" w:rsidRDefault="0057201C" w:rsidP="00800B17">
      <w:pPr>
        <w:pStyle w:val="ListParagraph"/>
        <w:keepNext/>
        <w:keepLines/>
        <w:numPr>
          <w:ilvl w:val="0"/>
          <w:numId w:val="17"/>
        </w:numPr>
        <w:spacing w:before="120" w:after="240" w:line="360" w:lineRule="auto"/>
        <w:contextualSpacing w:val="0"/>
        <w:rPr>
          <w:b/>
          <w:bCs/>
          <w:caps/>
          <w:lang w:val="en-ZA" w:eastAsia="en-US"/>
        </w:rPr>
      </w:pPr>
      <w:r w:rsidRPr="00D42906">
        <w:rPr>
          <w:b/>
          <w:bCs/>
          <w:caps/>
          <w:lang w:val="en-ZA" w:eastAsia="en-US"/>
        </w:rPr>
        <w:t>General</w:t>
      </w:r>
      <w:bookmarkEnd w:id="1414"/>
    </w:p>
    <w:p w14:paraId="07B8EA0A"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pPr>
      <w:bookmarkStart w:id="1542" w:name="_Toc531425289"/>
      <w:bookmarkStart w:id="1543" w:name="_Toc531437272"/>
      <w:bookmarkStart w:id="1544" w:name="_Toc531437565"/>
      <w:bookmarkStart w:id="1545" w:name="_Toc531438504"/>
      <w:bookmarkStart w:id="1546" w:name="_Toc531439007"/>
      <w:bookmarkStart w:id="1547" w:name="_Toc531439718"/>
      <w:bookmarkStart w:id="1548" w:name="_Toc12417038"/>
      <w:bookmarkEnd w:id="1542"/>
      <w:bookmarkEnd w:id="1543"/>
      <w:bookmarkEnd w:id="1544"/>
      <w:bookmarkEnd w:id="1545"/>
      <w:bookmarkEnd w:id="1546"/>
      <w:r w:rsidRPr="00D42906">
        <w:rPr>
          <w:b/>
          <w:bCs/>
        </w:rPr>
        <w:t>Whole Agreement and Amendment</w:t>
      </w:r>
      <w:bookmarkEnd w:id="1547"/>
      <w:bookmarkEnd w:id="1548"/>
    </w:p>
    <w:p w14:paraId="5BF7352F"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rPr>
          <w:b/>
        </w:rPr>
      </w:pPr>
      <w:bookmarkStart w:id="1549" w:name="_Toc527377246"/>
      <w:bookmarkStart w:id="1550" w:name="_Toc527379323"/>
      <w:bookmarkStart w:id="1551" w:name="_Toc12417039"/>
      <w:r w:rsidRPr="00D42906">
        <w:t xml:space="preserve">This Agreement constitutes the whole of the Agreement between the Parties relating to the subject matter hereof and no amendment, </w:t>
      </w:r>
      <w:r w:rsidRPr="00D42906">
        <w:rPr>
          <w:iCs/>
        </w:rPr>
        <w:t>alteration</w:t>
      </w:r>
      <w:r w:rsidRPr="00D42906">
        <w:t>,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549"/>
      <w:bookmarkEnd w:id="1550"/>
      <w:bookmarkEnd w:id="1551"/>
      <w:r w:rsidRPr="00D42906">
        <w:t xml:space="preserve"> </w:t>
      </w:r>
    </w:p>
    <w:p w14:paraId="35C024B7"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rPr>
      </w:pPr>
      <w:bookmarkStart w:id="1552" w:name="_Toc12417040"/>
      <w:r w:rsidRPr="00D42906">
        <w:rPr>
          <w:b/>
          <w:bCs/>
        </w:rPr>
        <w:t>No Assignment Without Consent</w:t>
      </w:r>
      <w:bookmarkEnd w:id="1552"/>
      <w:r w:rsidRPr="00D42906">
        <w:rPr>
          <w:b/>
          <w:bCs/>
        </w:rPr>
        <w:t xml:space="preserve"> </w:t>
      </w:r>
    </w:p>
    <w:p w14:paraId="274D55C0" w14:textId="77777777" w:rsidR="0057201C" w:rsidRPr="00D42906" w:rsidRDefault="00583AC8" w:rsidP="00800B17">
      <w:pPr>
        <w:pStyle w:val="ListParagraph"/>
        <w:keepNext/>
        <w:keepLines/>
        <w:numPr>
          <w:ilvl w:val="2"/>
          <w:numId w:val="17"/>
        </w:numPr>
        <w:spacing w:before="120" w:after="240" w:line="360" w:lineRule="auto"/>
        <w:ind w:left="1361" w:hanging="1361"/>
        <w:contextualSpacing w:val="0"/>
        <w:jc w:val="both"/>
        <w:rPr>
          <w:b/>
        </w:rPr>
      </w:pPr>
      <w:bookmarkStart w:id="1553" w:name="_Toc527377241"/>
      <w:bookmarkStart w:id="1554" w:name="_Toc527379316"/>
      <w:bookmarkStart w:id="1555" w:name="_Toc12417041"/>
      <w:r w:rsidRPr="00D42906">
        <w:t xml:space="preserve">The </w:t>
      </w:r>
      <w:r w:rsidRPr="00D42906">
        <w:rPr>
          <w:iCs/>
        </w:rPr>
        <w:t>Service</w:t>
      </w:r>
      <w:r w:rsidRPr="00D42906">
        <w:t xml:space="preserve"> Provider</w:t>
      </w:r>
      <w:r w:rsidR="0057201C" w:rsidRPr="00D42906">
        <w:t xml:space="preserve"> shall </w:t>
      </w:r>
      <w:r w:rsidRPr="00D42906">
        <w:t xml:space="preserve">not </w:t>
      </w:r>
      <w:r w:rsidR="0057201C" w:rsidRPr="00D42906">
        <w:t xml:space="preserve">be entitled to assign, cede, sub-contract, delegate or in any other manner transfer any benefit, rights and/or obligations in terms of this Agreement, without the prior written consent of </w:t>
      </w:r>
      <w:r w:rsidRPr="00D42906">
        <w:t>SARS</w:t>
      </w:r>
      <w:r w:rsidR="0057201C" w:rsidRPr="00D42906">
        <w:t xml:space="preserve"> which consent shall </w:t>
      </w:r>
      <w:r w:rsidR="00CF06D5" w:rsidRPr="00D42906">
        <w:t xml:space="preserve">if approved by SARS in its sole discretion, be in </w:t>
      </w:r>
      <w:r w:rsidRPr="00D42906">
        <w:t>complian</w:t>
      </w:r>
      <w:r w:rsidR="00E32C8F" w:rsidRPr="00D42906">
        <w:t>ce</w:t>
      </w:r>
      <w:r w:rsidRPr="00D42906">
        <w:t xml:space="preserve"> with the </w:t>
      </w:r>
      <w:r w:rsidR="00E32C8F" w:rsidRPr="00D42906">
        <w:t xml:space="preserve">provisions of the </w:t>
      </w:r>
      <w:r w:rsidRPr="00D42906">
        <w:t>PFMA and SARS’s procurement policies and procedures</w:t>
      </w:r>
      <w:r w:rsidR="0057201C" w:rsidRPr="00D42906">
        <w:t>.</w:t>
      </w:r>
      <w:bookmarkEnd w:id="1553"/>
      <w:bookmarkEnd w:id="1554"/>
      <w:bookmarkEnd w:id="1555"/>
    </w:p>
    <w:p w14:paraId="5CDF7559"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rPr>
      </w:pPr>
      <w:bookmarkStart w:id="1556" w:name="_Toc12417042"/>
      <w:r w:rsidRPr="00D42906">
        <w:rPr>
          <w:b/>
          <w:bCs/>
        </w:rPr>
        <w:t>Severability</w:t>
      </w:r>
      <w:bookmarkEnd w:id="1556"/>
    </w:p>
    <w:p w14:paraId="03A5C5EE"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rPr>
          <w:b/>
        </w:rPr>
      </w:pPr>
      <w:bookmarkStart w:id="1557" w:name="_Toc527377242"/>
      <w:bookmarkStart w:id="1558" w:name="_Toc527379317"/>
      <w:bookmarkStart w:id="1559" w:name="_Toc12417043"/>
      <w:r w:rsidRPr="00D42906">
        <w:t xml:space="preserve">Should any of the terms and conditions of this Agreement be held to be </w:t>
      </w:r>
      <w:r w:rsidRPr="00D42906">
        <w:rPr>
          <w:iCs/>
        </w:rPr>
        <w:t>invalid</w:t>
      </w:r>
      <w:r w:rsidRPr="00D42906">
        <w:t>,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57"/>
      <w:bookmarkEnd w:id="1558"/>
      <w:bookmarkEnd w:id="1559"/>
    </w:p>
    <w:p w14:paraId="09A6F2D6"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rPr>
      </w:pPr>
      <w:bookmarkStart w:id="1560" w:name="_Toc12417044"/>
      <w:r w:rsidRPr="00D42906">
        <w:rPr>
          <w:b/>
          <w:bCs/>
        </w:rPr>
        <w:t>Advertising and Marketing</w:t>
      </w:r>
      <w:bookmarkEnd w:id="1560"/>
    </w:p>
    <w:p w14:paraId="64BEB822" w14:textId="77777777" w:rsidR="00AC1C48" w:rsidRPr="00D42906" w:rsidRDefault="0057201C" w:rsidP="00800B17">
      <w:pPr>
        <w:pStyle w:val="ListParagraph"/>
        <w:keepNext/>
        <w:keepLines/>
        <w:numPr>
          <w:ilvl w:val="2"/>
          <w:numId w:val="17"/>
        </w:numPr>
        <w:spacing w:before="120" w:after="240" w:line="360" w:lineRule="auto"/>
        <w:ind w:left="1361" w:hanging="1361"/>
        <w:contextualSpacing w:val="0"/>
        <w:jc w:val="both"/>
      </w:pPr>
      <w:bookmarkStart w:id="1561" w:name="_Toc527377243"/>
      <w:bookmarkStart w:id="1562" w:name="_Toc527379318"/>
      <w:bookmarkStart w:id="1563" w:name="_Toc12417045"/>
      <w:r w:rsidRPr="00D42906">
        <w:t xml:space="preserve">The </w:t>
      </w:r>
      <w:r w:rsidR="00CF06D5" w:rsidRPr="00D42906">
        <w:t>Service Provider</w:t>
      </w:r>
      <w:r w:rsidRPr="00D42906">
        <w:t xml:space="preserve"> shall not make or issue any formal or informal announcement (with the exception of </w:t>
      </w:r>
      <w:r w:rsidR="006B0A29" w:rsidRPr="00D42906">
        <w:t>Authority</w:t>
      </w:r>
      <w:r w:rsidRPr="00D42906">
        <w:t xml:space="preserve"> announcements), advertisement or statement to </w:t>
      </w:r>
      <w:r w:rsidRPr="00D42906">
        <w:rPr>
          <w:iCs/>
        </w:rPr>
        <w:t>the</w:t>
      </w:r>
      <w:r w:rsidRPr="00D42906">
        <w:t xml:space="preserve"> press in connection with this Agreement or otherwise disclose the existence of this Agreement or the subject matter thereof to any other person without the prior written consent of SARS.</w:t>
      </w:r>
      <w:bookmarkEnd w:id="1561"/>
      <w:bookmarkEnd w:id="1562"/>
      <w:bookmarkEnd w:id="1563"/>
    </w:p>
    <w:p w14:paraId="4C6BB0D5" w14:textId="77777777" w:rsidR="0057201C" w:rsidRPr="00D42906" w:rsidRDefault="0057201C" w:rsidP="00800B17">
      <w:pPr>
        <w:pStyle w:val="ListParagraph"/>
        <w:keepNext/>
        <w:keepLines/>
        <w:numPr>
          <w:ilvl w:val="1"/>
          <w:numId w:val="17"/>
        </w:numPr>
        <w:spacing w:before="120" w:after="240" w:line="360" w:lineRule="auto"/>
        <w:ind w:left="907" w:hanging="907"/>
        <w:contextualSpacing w:val="0"/>
        <w:jc w:val="both"/>
        <w:rPr>
          <w:b/>
          <w:bCs/>
        </w:rPr>
      </w:pPr>
      <w:bookmarkStart w:id="1564" w:name="_Toc12417046"/>
      <w:r w:rsidRPr="00D42906">
        <w:rPr>
          <w:b/>
          <w:bCs/>
        </w:rPr>
        <w:t>Waiver</w:t>
      </w:r>
      <w:bookmarkEnd w:id="1564"/>
    </w:p>
    <w:p w14:paraId="5A6BAFD2" w14:textId="77777777" w:rsidR="0057201C" w:rsidRPr="00D42906" w:rsidRDefault="0057201C" w:rsidP="00800B17">
      <w:pPr>
        <w:pStyle w:val="ListParagraph"/>
        <w:keepNext/>
        <w:keepLines/>
        <w:numPr>
          <w:ilvl w:val="2"/>
          <w:numId w:val="17"/>
        </w:numPr>
        <w:spacing w:before="120" w:after="240" w:line="360" w:lineRule="auto"/>
        <w:ind w:left="1361" w:hanging="1361"/>
        <w:contextualSpacing w:val="0"/>
        <w:jc w:val="both"/>
        <w:rPr>
          <w:b/>
        </w:rPr>
      </w:pPr>
      <w:bookmarkStart w:id="1565" w:name="_Toc527377244"/>
      <w:bookmarkStart w:id="1566" w:name="_Toc527379319"/>
      <w:bookmarkStart w:id="1567" w:name="_Toc12417047"/>
      <w:r w:rsidRPr="00D42906">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D42906">
        <w:rPr>
          <w:iCs/>
        </w:rPr>
        <w:t>either</w:t>
      </w:r>
      <w:r w:rsidRPr="00D42906">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565"/>
      <w:bookmarkEnd w:id="1566"/>
      <w:bookmarkEnd w:id="1567"/>
    </w:p>
    <w:p w14:paraId="70450053" w14:textId="77777777" w:rsidR="00922D35" w:rsidRPr="00D42906" w:rsidRDefault="00922D35" w:rsidP="00800B17">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68" w:name="_Toc46482359"/>
      <w:r w:rsidRPr="00D42906">
        <w:rPr>
          <w:b/>
          <w:bCs/>
          <w:caps/>
          <w:lang w:val="en-ZA" w:eastAsia="en-US"/>
        </w:rPr>
        <w:t>Covenant of Good Faith</w:t>
      </w:r>
      <w:bookmarkEnd w:id="1415"/>
      <w:bookmarkEnd w:id="1568"/>
    </w:p>
    <w:p w14:paraId="222A65B8" w14:textId="77777777" w:rsidR="00922D35" w:rsidRPr="00D42906" w:rsidRDefault="00922D35" w:rsidP="00800B17">
      <w:pPr>
        <w:pStyle w:val="ListParagraph"/>
        <w:keepNext/>
        <w:keepLines/>
        <w:numPr>
          <w:ilvl w:val="1"/>
          <w:numId w:val="17"/>
        </w:numPr>
        <w:spacing w:before="120" w:after="240" w:line="360" w:lineRule="auto"/>
        <w:ind w:left="907" w:hanging="907"/>
        <w:contextualSpacing w:val="0"/>
        <w:jc w:val="both"/>
        <w:rPr>
          <w:b/>
          <w:bCs/>
        </w:rPr>
      </w:pPr>
      <w:bookmarkStart w:id="1569" w:name="_Toc527377247"/>
      <w:bookmarkStart w:id="1570" w:name="_Toc527379325"/>
      <w:bookmarkStart w:id="1571" w:name="_Toc12417049"/>
      <w:r w:rsidRPr="00D42906">
        <w:t>Each Party agrees that, in its respective dealings with the other Party under or in connection with this Agreement, it shall act in good faith.</w:t>
      </w:r>
      <w:bookmarkEnd w:id="1569"/>
      <w:bookmarkEnd w:id="1570"/>
      <w:bookmarkEnd w:id="1571"/>
    </w:p>
    <w:p w14:paraId="4F8CF72B" w14:textId="77777777" w:rsidR="00922D35" w:rsidRPr="00D42906" w:rsidRDefault="00922D35" w:rsidP="00800B17">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72" w:name="_Toc531439720"/>
      <w:bookmarkStart w:id="1573" w:name="_Toc46482360"/>
      <w:r w:rsidRPr="00D42906">
        <w:rPr>
          <w:b/>
          <w:bCs/>
          <w:caps/>
          <w:lang w:val="en-ZA" w:eastAsia="en-US"/>
        </w:rPr>
        <w:t>Costs</w:t>
      </w:r>
      <w:bookmarkEnd w:id="1572"/>
      <w:bookmarkEnd w:id="1573"/>
    </w:p>
    <w:p w14:paraId="6DF316B8" w14:textId="37CBD038" w:rsidR="00922D35" w:rsidRPr="00D42906" w:rsidRDefault="00922D35" w:rsidP="00800B17">
      <w:pPr>
        <w:pStyle w:val="ListParagraph"/>
        <w:keepNext/>
        <w:keepLines/>
        <w:numPr>
          <w:ilvl w:val="1"/>
          <w:numId w:val="17"/>
        </w:numPr>
        <w:spacing w:before="120" w:after="240" w:line="360" w:lineRule="auto"/>
        <w:ind w:left="907" w:hanging="907"/>
        <w:contextualSpacing w:val="0"/>
        <w:jc w:val="both"/>
        <w:rPr>
          <w:b/>
          <w:bCs/>
        </w:rPr>
      </w:pPr>
      <w:bookmarkStart w:id="1574" w:name="_Toc527377248"/>
      <w:bookmarkStart w:id="1575" w:name="_Toc527379327"/>
      <w:bookmarkStart w:id="1576" w:name="_Toc12417051"/>
      <w:r w:rsidRPr="00D42906">
        <w:t xml:space="preserve">Each Party shall bear and pay its own costs of or incidental to the </w:t>
      </w:r>
      <w:r w:rsidR="00514BE6" w:rsidRPr="00D42906">
        <w:t xml:space="preserve">drafting </w:t>
      </w:r>
      <w:r w:rsidRPr="00D42906">
        <w:t>, preparation and execution of this Agreement.</w:t>
      </w:r>
      <w:bookmarkEnd w:id="1574"/>
      <w:bookmarkEnd w:id="1575"/>
      <w:bookmarkEnd w:id="1576"/>
    </w:p>
    <w:p w14:paraId="21BB727A" w14:textId="77777777" w:rsidR="00922D35" w:rsidRPr="00D42906" w:rsidRDefault="00922D35" w:rsidP="00800B17">
      <w:pPr>
        <w:pStyle w:val="ListParagraph"/>
        <w:keepNext/>
        <w:keepLines/>
        <w:numPr>
          <w:ilvl w:val="0"/>
          <w:numId w:val="17"/>
        </w:numPr>
        <w:spacing w:before="120" w:after="240" w:line="360" w:lineRule="auto"/>
        <w:ind w:left="720" w:hanging="720"/>
        <w:contextualSpacing w:val="0"/>
        <w:jc w:val="both"/>
        <w:outlineLvl w:val="0"/>
        <w:rPr>
          <w:b/>
          <w:bCs/>
          <w:caps/>
          <w:lang w:val="en-ZA" w:eastAsia="en-US"/>
        </w:rPr>
      </w:pPr>
      <w:bookmarkStart w:id="1577" w:name="_Toc46482361"/>
      <w:r w:rsidRPr="00D42906">
        <w:rPr>
          <w:b/>
          <w:bCs/>
          <w:caps/>
          <w:lang w:val="en-ZA" w:eastAsia="en-US"/>
        </w:rPr>
        <w:t>Authorised Signatories</w:t>
      </w:r>
      <w:bookmarkEnd w:id="1577"/>
    </w:p>
    <w:p w14:paraId="2F237FDF" w14:textId="77777777" w:rsidR="00922D35" w:rsidRPr="00D42906" w:rsidRDefault="00922D35" w:rsidP="00800B17">
      <w:pPr>
        <w:pStyle w:val="ListParagraph"/>
        <w:keepNext/>
        <w:keepLines/>
        <w:numPr>
          <w:ilvl w:val="1"/>
          <w:numId w:val="17"/>
        </w:numPr>
        <w:spacing w:before="120" w:after="240" w:line="360" w:lineRule="auto"/>
        <w:ind w:left="907" w:hanging="907"/>
        <w:contextualSpacing w:val="0"/>
        <w:jc w:val="both"/>
      </w:pPr>
      <w:bookmarkStart w:id="1578" w:name="_Toc527377245"/>
      <w:bookmarkStart w:id="1579" w:name="_Toc527379320"/>
      <w:bookmarkStart w:id="1580" w:name="_Toc12417053"/>
      <w:r w:rsidRPr="00D42906">
        <w:t>The Parties agree that this Agreement and any contract document concluded in terms hereof shall not be valid unless signed by all authorised signatories of SARS.</w:t>
      </w:r>
      <w:bookmarkEnd w:id="1578"/>
      <w:bookmarkEnd w:id="1579"/>
      <w:bookmarkEnd w:id="1580"/>
      <w:r w:rsidRPr="00D42906">
        <w:t xml:space="preserve"> </w:t>
      </w:r>
    </w:p>
    <w:p w14:paraId="7FED67C6" w14:textId="77777777" w:rsidR="00534FC4" w:rsidRPr="00D42906" w:rsidRDefault="00534FC4" w:rsidP="00800B17">
      <w:pPr>
        <w:pStyle w:val="ListParagraph"/>
        <w:keepNext/>
        <w:keepLines/>
        <w:numPr>
          <w:ilvl w:val="1"/>
          <w:numId w:val="17"/>
        </w:numPr>
        <w:spacing w:before="120" w:after="240" w:line="360" w:lineRule="auto"/>
        <w:ind w:left="907" w:hanging="907"/>
        <w:contextualSpacing w:val="0"/>
        <w:jc w:val="both"/>
      </w:pPr>
      <w:bookmarkStart w:id="1581" w:name="_Toc12417054"/>
      <w:r w:rsidRPr="00D42906">
        <w:t>This Agreement is signed by the Parties on the dates and at the places indicated below.</w:t>
      </w:r>
      <w:bookmarkEnd w:id="1581"/>
    </w:p>
    <w:p w14:paraId="51B307FF" w14:textId="77777777" w:rsidR="00534FC4" w:rsidRPr="00D42906" w:rsidRDefault="00534FC4" w:rsidP="00800B17">
      <w:pPr>
        <w:pStyle w:val="ListParagraph"/>
        <w:keepNext/>
        <w:keepLines/>
        <w:numPr>
          <w:ilvl w:val="1"/>
          <w:numId w:val="17"/>
        </w:numPr>
        <w:spacing w:before="120" w:after="240" w:line="360" w:lineRule="auto"/>
        <w:ind w:left="907" w:hanging="907"/>
        <w:contextualSpacing w:val="0"/>
        <w:jc w:val="both"/>
      </w:pPr>
      <w:bookmarkStart w:id="1582" w:name="_Toc12417055"/>
      <w:r w:rsidRPr="00D42906">
        <w:t>This Agreement may be executed in counterparts, each of which shall be deemed an original, and all of which together shall constitute one and the same Agreement as at the date of signature of the Party last signing one of the counterparts.</w:t>
      </w:r>
      <w:bookmarkEnd w:id="1582"/>
    </w:p>
    <w:p w14:paraId="5C469F39" w14:textId="77777777" w:rsidR="00534FC4" w:rsidRPr="00D42906" w:rsidRDefault="00534FC4" w:rsidP="00800B17">
      <w:pPr>
        <w:pStyle w:val="ListParagraph"/>
        <w:keepNext/>
        <w:keepLines/>
        <w:numPr>
          <w:ilvl w:val="1"/>
          <w:numId w:val="17"/>
        </w:numPr>
        <w:spacing w:before="120" w:after="240" w:line="360" w:lineRule="auto"/>
        <w:ind w:left="907" w:hanging="907"/>
        <w:contextualSpacing w:val="0"/>
        <w:jc w:val="both"/>
      </w:pPr>
      <w:bookmarkStart w:id="1583" w:name="_Toc12417056"/>
      <w:r w:rsidRPr="00D42906">
        <w:t>The persons signing this Agreement in a representative capacity warrant their authority to do so.</w:t>
      </w:r>
      <w:bookmarkEnd w:id="1583"/>
    </w:p>
    <w:p w14:paraId="1C572287" w14:textId="77777777" w:rsidR="00534FC4" w:rsidRPr="00D42906" w:rsidRDefault="00534FC4" w:rsidP="00800B17">
      <w:pPr>
        <w:keepNext/>
        <w:keepLines/>
        <w:spacing w:before="120" w:after="240" w:line="360" w:lineRule="auto"/>
        <w:jc w:val="both"/>
        <w:rPr>
          <w:rFonts w:ascii="Arial" w:hAnsi="Arial" w:cs="Arial"/>
          <w:b/>
          <w:bCs/>
          <w:i/>
          <w:iCs/>
          <w:sz w:val="22"/>
          <w:szCs w:val="22"/>
        </w:rPr>
      </w:pPr>
      <w:bookmarkStart w:id="1584" w:name="_Toc26766403"/>
      <w:bookmarkStart w:id="1585" w:name="_Ref52077275"/>
      <w:bookmarkStart w:id="1586" w:name="_Toc52082443"/>
      <w:bookmarkStart w:id="1587" w:name="_Toc102463487"/>
      <w:bookmarkStart w:id="1588" w:name="_Toc456577745"/>
      <w:bookmarkStart w:id="1589" w:name="_Toc456671377"/>
      <w:bookmarkStart w:id="1590" w:name="_Toc456692212"/>
      <w:bookmarkStart w:id="1591" w:name="_Toc456747580"/>
      <w:bookmarkStart w:id="1592" w:name="_Toc456748398"/>
      <w:bookmarkStart w:id="1593" w:name="_Toc456748930"/>
      <w:bookmarkStart w:id="1594" w:name="_Hlk534865182"/>
      <w:r w:rsidRPr="00D42906">
        <w:rPr>
          <w:rFonts w:ascii="Arial" w:hAnsi="Arial" w:cs="Arial"/>
          <w:b/>
          <w:bCs/>
          <w:sz w:val="22"/>
          <w:szCs w:val="22"/>
        </w:rPr>
        <w:t>SIGNED at_________________________</w:t>
      </w:r>
      <w:r w:rsidR="00C23DEC" w:rsidRPr="00D42906">
        <w:rPr>
          <w:rFonts w:ascii="Arial" w:hAnsi="Arial" w:cs="Arial"/>
          <w:b/>
          <w:bCs/>
          <w:sz w:val="22"/>
          <w:szCs w:val="22"/>
        </w:rPr>
        <w:t xml:space="preserve"> </w:t>
      </w:r>
      <w:r w:rsidRPr="00D42906">
        <w:rPr>
          <w:rFonts w:ascii="Arial" w:hAnsi="Arial" w:cs="Arial"/>
          <w:b/>
          <w:bCs/>
          <w:sz w:val="22"/>
          <w:szCs w:val="22"/>
        </w:rPr>
        <w:t>on _______________________20</w:t>
      </w:r>
      <w:r w:rsidR="004B0ADB" w:rsidRPr="00D42906">
        <w:rPr>
          <w:rFonts w:ascii="Arial" w:hAnsi="Arial" w:cs="Arial"/>
          <w:b/>
          <w:bCs/>
          <w:sz w:val="22"/>
          <w:szCs w:val="22"/>
        </w:rPr>
        <w:t>20</w:t>
      </w:r>
      <w:r w:rsidRPr="00D42906">
        <w:rPr>
          <w:rFonts w:ascii="Arial" w:hAnsi="Arial" w:cs="Arial"/>
          <w:b/>
          <w:bCs/>
          <w:sz w:val="22"/>
          <w:szCs w:val="22"/>
        </w:rPr>
        <w:t xml:space="preserve"> </w:t>
      </w:r>
    </w:p>
    <w:p w14:paraId="55D46032"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For and on behalf of</w:t>
      </w:r>
    </w:p>
    <w:p w14:paraId="4F7B3F1F" w14:textId="77777777" w:rsidR="00534FC4" w:rsidRPr="00D42906" w:rsidRDefault="00534FC4" w:rsidP="00800B17">
      <w:pPr>
        <w:keepNext/>
        <w:keepLines/>
        <w:spacing w:before="120" w:after="240" w:line="360" w:lineRule="auto"/>
        <w:jc w:val="both"/>
        <w:rPr>
          <w:rFonts w:ascii="Arial" w:hAnsi="Arial" w:cs="Arial"/>
          <w:b/>
          <w:bCs/>
          <w:sz w:val="22"/>
          <w:szCs w:val="22"/>
        </w:rPr>
      </w:pPr>
      <w:r w:rsidRPr="00D42906">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D42906" w14:paraId="6FCC8E45" w14:textId="77777777" w:rsidTr="003734B1">
        <w:trPr>
          <w:trHeight w:val="615"/>
        </w:trPr>
        <w:tc>
          <w:tcPr>
            <w:tcW w:w="3834" w:type="dxa"/>
            <w:tcBorders>
              <w:top w:val="single" w:sz="4" w:space="0" w:color="auto"/>
              <w:bottom w:val="single" w:sz="4" w:space="0" w:color="auto"/>
            </w:tcBorders>
          </w:tcPr>
          <w:p w14:paraId="463163C0"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Signature</w:t>
            </w:r>
          </w:p>
        </w:tc>
      </w:tr>
      <w:tr w:rsidR="00763294" w:rsidRPr="00D42906" w14:paraId="25C55AA5" w14:textId="77777777" w:rsidTr="003734B1">
        <w:trPr>
          <w:trHeight w:val="615"/>
        </w:trPr>
        <w:tc>
          <w:tcPr>
            <w:tcW w:w="3834" w:type="dxa"/>
            <w:tcBorders>
              <w:top w:val="single" w:sz="4" w:space="0" w:color="auto"/>
              <w:bottom w:val="single" w:sz="4" w:space="0" w:color="auto"/>
            </w:tcBorders>
          </w:tcPr>
          <w:p w14:paraId="157ADEE3"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Name of Signatory</w:t>
            </w:r>
          </w:p>
        </w:tc>
      </w:tr>
      <w:tr w:rsidR="00534FC4" w:rsidRPr="00D42906" w14:paraId="0BDB08E9" w14:textId="77777777" w:rsidTr="003734B1">
        <w:trPr>
          <w:trHeight w:val="615"/>
        </w:trPr>
        <w:tc>
          <w:tcPr>
            <w:tcW w:w="3834" w:type="dxa"/>
            <w:tcBorders>
              <w:top w:val="single" w:sz="4" w:space="0" w:color="auto"/>
            </w:tcBorders>
          </w:tcPr>
          <w:p w14:paraId="1F333DEA" w14:textId="77777777" w:rsidR="00534FC4" w:rsidRPr="00D42906" w:rsidRDefault="00534FC4" w:rsidP="00800B17">
            <w:pPr>
              <w:keepNext/>
              <w:keepLines/>
              <w:spacing w:before="120" w:after="240" w:line="360" w:lineRule="auto"/>
              <w:jc w:val="both"/>
              <w:rPr>
                <w:rFonts w:ascii="Arial" w:hAnsi="Arial" w:cs="Arial"/>
                <w:b/>
                <w:bCs/>
                <w:i/>
                <w:iCs/>
              </w:rPr>
            </w:pPr>
            <w:r w:rsidRPr="00D42906">
              <w:rPr>
                <w:rFonts w:ascii="Arial" w:hAnsi="Arial" w:cs="Arial"/>
              </w:rPr>
              <w:t>Designation of Signatory</w:t>
            </w:r>
          </w:p>
        </w:tc>
      </w:tr>
    </w:tbl>
    <w:bookmarkEnd w:id="1584"/>
    <w:bookmarkEnd w:id="1585"/>
    <w:bookmarkEnd w:id="1586"/>
    <w:bookmarkEnd w:id="1587"/>
    <w:bookmarkEnd w:id="1588"/>
    <w:bookmarkEnd w:id="1589"/>
    <w:bookmarkEnd w:id="1590"/>
    <w:bookmarkEnd w:id="1591"/>
    <w:bookmarkEnd w:id="1592"/>
    <w:bookmarkEnd w:id="1593"/>
    <w:p w14:paraId="6CF19062" w14:textId="77777777" w:rsidR="00534FC4" w:rsidRPr="00D42906" w:rsidRDefault="00534FC4" w:rsidP="00800B17">
      <w:pPr>
        <w:keepNext/>
        <w:keepLines/>
        <w:spacing w:before="120" w:after="240" w:line="360" w:lineRule="auto"/>
        <w:jc w:val="both"/>
        <w:rPr>
          <w:rFonts w:ascii="Arial" w:hAnsi="Arial" w:cs="Arial"/>
          <w:b/>
          <w:bCs/>
          <w:sz w:val="22"/>
          <w:szCs w:val="22"/>
        </w:rPr>
      </w:pPr>
      <w:r w:rsidRPr="00D42906">
        <w:rPr>
          <w:rFonts w:ascii="Arial" w:hAnsi="Arial" w:cs="Arial"/>
          <w:b/>
          <w:bCs/>
          <w:sz w:val="22"/>
          <w:szCs w:val="22"/>
        </w:rPr>
        <w:t>SIGNED at_________________________</w:t>
      </w:r>
      <w:r w:rsidR="00C23DEC" w:rsidRPr="00D42906">
        <w:rPr>
          <w:rFonts w:ascii="Arial" w:hAnsi="Arial" w:cs="Arial"/>
          <w:b/>
          <w:bCs/>
          <w:sz w:val="22"/>
          <w:szCs w:val="22"/>
        </w:rPr>
        <w:t xml:space="preserve"> </w:t>
      </w:r>
      <w:r w:rsidRPr="00D42906">
        <w:rPr>
          <w:rFonts w:ascii="Arial" w:hAnsi="Arial" w:cs="Arial"/>
          <w:b/>
          <w:bCs/>
          <w:sz w:val="22"/>
          <w:szCs w:val="22"/>
        </w:rPr>
        <w:t>on _______________________20</w:t>
      </w:r>
      <w:r w:rsidR="004B0ADB" w:rsidRPr="00D42906">
        <w:rPr>
          <w:rFonts w:ascii="Arial" w:hAnsi="Arial" w:cs="Arial"/>
          <w:b/>
          <w:bCs/>
          <w:sz w:val="22"/>
          <w:szCs w:val="22"/>
        </w:rPr>
        <w:t>20</w:t>
      </w:r>
      <w:r w:rsidRPr="00D42906">
        <w:rPr>
          <w:rFonts w:ascii="Arial" w:hAnsi="Arial" w:cs="Arial"/>
          <w:b/>
          <w:bCs/>
          <w:sz w:val="22"/>
          <w:szCs w:val="22"/>
        </w:rPr>
        <w:t xml:space="preserve"> </w:t>
      </w:r>
    </w:p>
    <w:p w14:paraId="0A3CF338"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For and on behalf of</w:t>
      </w:r>
    </w:p>
    <w:p w14:paraId="5F4B694F" w14:textId="77777777" w:rsidR="00534FC4" w:rsidRPr="00D42906" w:rsidRDefault="00534FC4" w:rsidP="00800B17">
      <w:pPr>
        <w:keepNext/>
        <w:keepLines/>
        <w:spacing w:before="120" w:after="240" w:line="360" w:lineRule="auto"/>
        <w:jc w:val="both"/>
        <w:rPr>
          <w:rFonts w:ascii="Arial" w:hAnsi="Arial" w:cs="Arial"/>
          <w:b/>
          <w:bCs/>
          <w:sz w:val="22"/>
          <w:szCs w:val="22"/>
        </w:rPr>
      </w:pPr>
      <w:r w:rsidRPr="00D42906">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763294" w:rsidRPr="00D42906" w14:paraId="7432F272" w14:textId="77777777" w:rsidTr="003734B1">
        <w:trPr>
          <w:trHeight w:val="615"/>
        </w:trPr>
        <w:tc>
          <w:tcPr>
            <w:tcW w:w="3834" w:type="dxa"/>
            <w:tcBorders>
              <w:top w:val="single" w:sz="4" w:space="0" w:color="auto"/>
              <w:bottom w:val="single" w:sz="4" w:space="0" w:color="auto"/>
            </w:tcBorders>
          </w:tcPr>
          <w:p w14:paraId="6B13DDDA"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Signature</w:t>
            </w:r>
          </w:p>
        </w:tc>
      </w:tr>
      <w:tr w:rsidR="00763294" w:rsidRPr="00D42906" w14:paraId="533BDDBF" w14:textId="77777777" w:rsidTr="003734B1">
        <w:trPr>
          <w:trHeight w:val="615"/>
        </w:trPr>
        <w:tc>
          <w:tcPr>
            <w:tcW w:w="3834" w:type="dxa"/>
            <w:tcBorders>
              <w:top w:val="single" w:sz="4" w:space="0" w:color="auto"/>
              <w:bottom w:val="single" w:sz="4" w:space="0" w:color="auto"/>
            </w:tcBorders>
          </w:tcPr>
          <w:p w14:paraId="618C022A"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Name of Signatory</w:t>
            </w:r>
          </w:p>
        </w:tc>
      </w:tr>
      <w:tr w:rsidR="00534FC4" w:rsidRPr="00D42906" w14:paraId="133FBA79" w14:textId="77777777" w:rsidTr="003734B1">
        <w:trPr>
          <w:trHeight w:val="615"/>
        </w:trPr>
        <w:tc>
          <w:tcPr>
            <w:tcW w:w="3834" w:type="dxa"/>
            <w:tcBorders>
              <w:top w:val="single" w:sz="4" w:space="0" w:color="auto"/>
            </w:tcBorders>
          </w:tcPr>
          <w:p w14:paraId="3AB6D615"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Designation of Signatory</w:t>
            </w:r>
          </w:p>
        </w:tc>
      </w:tr>
    </w:tbl>
    <w:p w14:paraId="0EE17B71" w14:textId="77777777" w:rsidR="00534FC4" w:rsidRPr="00D42906" w:rsidRDefault="00534FC4" w:rsidP="00800B17">
      <w:pPr>
        <w:keepNext/>
        <w:keepLines/>
        <w:spacing w:before="120" w:after="240" w:line="360" w:lineRule="auto"/>
        <w:jc w:val="both"/>
        <w:rPr>
          <w:rFonts w:ascii="Arial" w:hAnsi="Arial" w:cs="Arial"/>
          <w:b/>
          <w:bCs/>
          <w:i/>
          <w:iCs/>
          <w:sz w:val="22"/>
          <w:szCs w:val="22"/>
        </w:rPr>
      </w:pPr>
    </w:p>
    <w:p w14:paraId="7B495C76" w14:textId="77777777" w:rsidR="004B0ADB" w:rsidRPr="00D42906" w:rsidRDefault="004B0ADB" w:rsidP="00800B17">
      <w:pPr>
        <w:keepNext/>
        <w:keepLines/>
        <w:spacing w:before="120" w:after="240" w:line="360" w:lineRule="auto"/>
        <w:jc w:val="both"/>
        <w:rPr>
          <w:rFonts w:ascii="Arial" w:hAnsi="Arial" w:cs="Arial"/>
          <w:b/>
          <w:bCs/>
          <w:i/>
          <w:iCs/>
          <w:sz w:val="22"/>
          <w:szCs w:val="22"/>
        </w:rPr>
      </w:pPr>
      <w:r w:rsidRPr="00D42906">
        <w:rPr>
          <w:rFonts w:ascii="Arial" w:hAnsi="Arial" w:cs="Arial"/>
          <w:b/>
          <w:bCs/>
          <w:sz w:val="22"/>
          <w:szCs w:val="22"/>
        </w:rPr>
        <w:t>SIGNED at_________________________</w:t>
      </w:r>
      <w:r w:rsidR="00C23DEC" w:rsidRPr="00D42906">
        <w:rPr>
          <w:rFonts w:ascii="Arial" w:hAnsi="Arial" w:cs="Arial"/>
          <w:b/>
          <w:bCs/>
          <w:sz w:val="22"/>
          <w:szCs w:val="22"/>
        </w:rPr>
        <w:t xml:space="preserve"> </w:t>
      </w:r>
      <w:r w:rsidRPr="00D42906">
        <w:rPr>
          <w:rFonts w:ascii="Arial" w:hAnsi="Arial" w:cs="Arial"/>
          <w:b/>
          <w:bCs/>
          <w:sz w:val="22"/>
          <w:szCs w:val="22"/>
        </w:rPr>
        <w:t xml:space="preserve">on _______________________2020 </w:t>
      </w:r>
    </w:p>
    <w:p w14:paraId="486D26D5"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For and on behalf of</w:t>
      </w:r>
    </w:p>
    <w:p w14:paraId="1E779EE9" w14:textId="77777777" w:rsidR="00534FC4" w:rsidRPr="00D42906" w:rsidRDefault="00534FC4" w:rsidP="00800B17">
      <w:pPr>
        <w:keepNext/>
        <w:keepLines/>
        <w:spacing w:before="120" w:after="240" w:line="360" w:lineRule="auto"/>
        <w:jc w:val="both"/>
        <w:rPr>
          <w:rFonts w:ascii="Arial" w:hAnsi="Arial" w:cs="Arial"/>
          <w:b/>
          <w:bCs/>
          <w:sz w:val="22"/>
          <w:szCs w:val="22"/>
        </w:rPr>
      </w:pPr>
      <w:r w:rsidRPr="00D42906">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D42906" w14:paraId="2B1802CA" w14:textId="77777777" w:rsidTr="003734B1">
        <w:trPr>
          <w:trHeight w:val="615"/>
        </w:trPr>
        <w:tc>
          <w:tcPr>
            <w:tcW w:w="3834" w:type="dxa"/>
            <w:tcBorders>
              <w:top w:val="single" w:sz="4" w:space="0" w:color="auto"/>
              <w:bottom w:val="single" w:sz="4" w:space="0" w:color="auto"/>
            </w:tcBorders>
          </w:tcPr>
          <w:p w14:paraId="6E1808D7"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Signature</w:t>
            </w:r>
          </w:p>
        </w:tc>
      </w:tr>
      <w:tr w:rsidR="00763294" w:rsidRPr="00D42906" w14:paraId="693524D9" w14:textId="77777777" w:rsidTr="003734B1">
        <w:trPr>
          <w:trHeight w:val="615"/>
        </w:trPr>
        <w:tc>
          <w:tcPr>
            <w:tcW w:w="3834" w:type="dxa"/>
            <w:tcBorders>
              <w:top w:val="single" w:sz="4" w:space="0" w:color="auto"/>
              <w:bottom w:val="single" w:sz="4" w:space="0" w:color="auto"/>
            </w:tcBorders>
          </w:tcPr>
          <w:p w14:paraId="532FBB66"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Name of Signatory</w:t>
            </w:r>
          </w:p>
        </w:tc>
      </w:tr>
      <w:tr w:rsidR="00BD7738" w:rsidRPr="00D42906" w14:paraId="6D275103" w14:textId="77777777" w:rsidTr="003734B1">
        <w:trPr>
          <w:trHeight w:val="615"/>
        </w:trPr>
        <w:tc>
          <w:tcPr>
            <w:tcW w:w="3834" w:type="dxa"/>
            <w:tcBorders>
              <w:top w:val="single" w:sz="4" w:space="0" w:color="auto"/>
            </w:tcBorders>
          </w:tcPr>
          <w:p w14:paraId="36D38F25" w14:textId="77777777" w:rsidR="00534FC4" w:rsidRPr="00D42906" w:rsidRDefault="00534FC4" w:rsidP="00800B17">
            <w:pPr>
              <w:keepNext/>
              <w:keepLines/>
              <w:spacing w:before="120" w:after="240" w:line="360" w:lineRule="auto"/>
              <w:jc w:val="both"/>
              <w:rPr>
                <w:rFonts w:ascii="Arial" w:hAnsi="Arial" w:cs="Arial"/>
                <w:sz w:val="22"/>
                <w:szCs w:val="22"/>
              </w:rPr>
            </w:pPr>
            <w:r w:rsidRPr="00D42906">
              <w:rPr>
                <w:rFonts w:ascii="Arial" w:hAnsi="Arial" w:cs="Arial"/>
                <w:sz w:val="22"/>
                <w:szCs w:val="22"/>
              </w:rPr>
              <w:t>Designation of Signatory</w:t>
            </w:r>
          </w:p>
        </w:tc>
      </w:tr>
    </w:tbl>
    <w:p w14:paraId="185BC060" w14:textId="77777777" w:rsidR="00AC1C48" w:rsidRPr="00D42906" w:rsidRDefault="00AC1C48" w:rsidP="00800B17">
      <w:pPr>
        <w:keepNext/>
        <w:keepLines/>
        <w:rPr>
          <w:rFonts w:ascii="Arial" w:hAnsi="Arial" w:cs="Arial"/>
          <w:b/>
          <w:bCs/>
          <w:caps/>
          <w:sz w:val="22"/>
          <w:szCs w:val="22"/>
          <w:lang w:val="en-ZA" w:eastAsia="en-US"/>
        </w:rPr>
      </w:pPr>
    </w:p>
    <w:p w14:paraId="12EFE617" w14:textId="0C7B021B" w:rsidR="001568D0" w:rsidRPr="00D42906" w:rsidRDefault="001568D0" w:rsidP="00800B17">
      <w:pPr>
        <w:keepNext/>
        <w:keepLines/>
        <w:rPr>
          <w:rFonts w:ascii="Arial" w:hAnsi="Arial" w:cs="Arial"/>
          <w:b/>
          <w:bCs/>
          <w:caps/>
          <w:sz w:val="22"/>
          <w:szCs w:val="22"/>
          <w:lang w:val="en-ZA" w:eastAsia="en-US"/>
        </w:rPr>
      </w:pPr>
      <w:r w:rsidRPr="00D42906">
        <w:rPr>
          <w:rFonts w:ascii="Arial" w:hAnsi="Arial" w:cs="Arial"/>
          <w:b/>
          <w:bCs/>
          <w:caps/>
          <w:sz w:val="22"/>
          <w:szCs w:val="22"/>
          <w:lang w:val="en-ZA" w:eastAsia="en-US"/>
        </w:rPr>
        <w:br w:type="page"/>
      </w:r>
    </w:p>
    <w:p w14:paraId="660C6EB8" w14:textId="77777777" w:rsidR="004B0ADB" w:rsidRPr="00D42906" w:rsidRDefault="004B0ADB" w:rsidP="00800B17">
      <w:pPr>
        <w:keepNext/>
        <w:keepLines/>
        <w:spacing w:before="120" w:after="240" w:line="360" w:lineRule="auto"/>
        <w:jc w:val="center"/>
        <w:outlineLvl w:val="0"/>
        <w:rPr>
          <w:rFonts w:ascii="Arial" w:hAnsi="Arial" w:cs="Arial"/>
          <w:b/>
          <w:bCs/>
          <w:caps/>
          <w:sz w:val="22"/>
          <w:szCs w:val="22"/>
          <w:lang w:val="en-ZA" w:eastAsia="en-US"/>
        </w:rPr>
      </w:pPr>
    </w:p>
    <w:p w14:paraId="185AB136" w14:textId="77777777" w:rsidR="002D58D7" w:rsidRPr="00D42906" w:rsidRDefault="002D58D7" w:rsidP="00800B17">
      <w:pPr>
        <w:keepNext/>
        <w:keepLines/>
        <w:spacing w:before="120" w:after="240" w:line="360" w:lineRule="auto"/>
        <w:jc w:val="center"/>
        <w:outlineLvl w:val="0"/>
        <w:rPr>
          <w:rFonts w:ascii="Arial" w:hAnsi="Arial" w:cs="Arial"/>
          <w:b/>
          <w:bCs/>
          <w:caps/>
          <w:sz w:val="22"/>
          <w:szCs w:val="22"/>
          <w:lang w:val="en-ZA" w:eastAsia="en-US"/>
        </w:rPr>
      </w:pPr>
      <w:bookmarkStart w:id="1595" w:name="_Toc46482362"/>
      <w:r w:rsidRPr="00D42906">
        <w:rPr>
          <w:rFonts w:ascii="Arial" w:hAnsi="Arial" w:cs="Arial"/>
          <w:b/>
          <w:bCs/>
          <w:caps/>
          <w:sz w:val="22"/>
          <w:szCs w:val="22"/>
          <w:lang w:val="en-ZA" w:eastAsia="en-US"/>
        </w:rPr>
        <w:t>annexure a</w:t>
      </w:r>
      <w:bookmarkEnd w:id="1595"/>
    </w:p>
    <w:p w14:paraId="2D1A85F1" w14:textId="285EDCD3" w:rsidR="00547EFE" w:rsidRPr="00D42906" w:rsidRDefault="001568D0" w:rsidP="00800B17">
      <w:pPr>
        <w:keepNext/>
        <w:keepLines/>
        <w:spacing w:before="120" w:after="240" w:line="360" w:lineRule="auto"/>
        <w:jc w:val="center"/>
        <w:outlineLvl w:val="0"/>
        <w:rPr>
          <w:rFonts w:ascii="Arial" w:hAnsi="Arial" w:cs="Arial"/>
          <w:b/>
          <w:bCs/>
          <w:caps/>
          <w:sz w:val="22"/>
          <w:szCs w:val="22"/>
          <w:lang w:val="en-ZA" w:eastAsia="en-US"/>
        </w:rPr>
      </w:pPr>
      <w:bookmarkStart w:id="1596" w:name="_Toc46482363"/>
      <w:r w:rsidRPr="00D42906">
        <w:rPr>
          <w:rFonts w:ascii="Arial" w:hAnsi="Arial" w:cs="Arial"/>
          <w:b/>
          <w:bCs/>
          <w:caps/>
          <w:sz w:val="22"/>
          <w:szCs w:val="22"/>
          <w:lang w:val="en-ZA" w:eastAsia="en-US"/>
        </w:rPr>
        <w:t>POPIA CONSENT</w:t>
      </w:r>
      <w:bookmarkEnd w:id="1596"/>
    </w:p>
    <w:p w14:paraId="6D912FA9" w14:textId="77777777" w:rsidR="002D58D7" w:rsidRPr="00D42906" w:rsidRDefault="002D58D7" w:rsidP="00800B17">
      <w:pPr>
        <w:keepNext/>
        <w:keepLines/>
        <w:spacing w:before="120" w:after="240" w:line="360" w:lineRule="auto"/>
        <w:jc w:val="both"/>
        <w:rPr>
          <w:rFonts w:ascii="Arial" w:hAnsi="Arial" w:cs="Arial"/>
          <w:b/>
          <w:bCs/>
          <w:caps/>
          <w:sz w:val="22"/>
          <w:szCs w:val="22"/>
        </w:rPr>
      </w:pPr>
    </w:p>
    <w:p w14:paraId="75DE60AD" w14:textId="77777777" w:rsidR="002D58D7" w:rsidRPr="00D42906" w:rsidRDefault="002D58D7" w:rsidP="00800B17">
      <w:pPr>
        <w:pStyle w:val="ListParagraph"/>
        <w:keepNext/>
        <w:keepLines/>
        <w:numPr>
          <w:ilvl w:val="0"/>
          <w:numId w:val="17"/>
        </w:numPr>
        <w:spacing w:before="120" w:after="240" w:line="360" w:lineRule="auto"/>
        <w:contextualSpacing w:val="0"/>
        <w:jc w:val="both"/>
        <w:rPr>
          <w:b/>
          <w:bCs/>
        </w:rPr>
      </w:pPr>
      <w:r w:rsidRPr="00D42906">
        <w:br w:type="page"/>
      </w:r>
    </w:p>
    <w:p w14:paraId="6F2FB778" w14:textId="77777777" w:rsidR="00B42510" w:rsidRPr="00D42906" w:rsidRDefault="00B42510" w:rsidP="00800B17">
      <w:pPr>
        <w:keepNext/>
        <w:keepLines/>
        <w:spacing w:before="120" w:after="240" w:line="360" w:lineRule="auto"/>
        <w:jc w:val="both"/>
        <w:rPr>
          <w:rFonts w:ascii="Arial" w:hAnsi="Arial" w:cs="Arial"/>
          <w:caps/>
          <w:sz w:val="22"/>
          <w:szCs w:val="22"/>
        </w:rPr>
        <w:sectPr w:rsidR="00B42510" w:rsidRPr="00D42906" w:rsidSect="009A04BC">
          <w:footerReference w:type="default" r:id="rId11"/>
          <w:type w:val="continuous"/>
          <w:pgSz w:w="11906" w:h="16838" w:code="9"/>
          <w:pgMar w:top="1418" w:right="1701" w:bottom="1418" w:left="1701" w:header="709" w:footer="709" w:gutter="0"/>
          <w:cols w:space="708"/>
          <w:docGrid w:linePitch="360"/>
        </w:sectPr>
      </w:pPr>
    </w:p>
    <w:p w14:paraId="149E62B8" w14:textId="77777777" w:rsidR="00CD57FF" w:rsidRPr="00D42906" w:rsidRDefault="002D58D7" w:rsidP="00800B17">
      <w:pPr>
        <w:keepNext/>
        <w:keepLines/>
        <w:spacing w:before="120" w:after="240" w:line="360" w:lineRule="auto"/>
        <w:jc w:val="center"/>
        <w:outlineLvl w:val="0"/>
        <w:rPr>
          <w:rFonts w:ascii="Arial" w:hAnsi="Arial" w:cs="Arial"/>
          <w:b/>
          <w:bCs/>
          <w:caps/>
          <w:sz w:val="22"/>
          <w:szCs w:val="22"/>
          <w:lang w:val="en-ZA" w:eastAsia="en-US"/>
        </w:rPr>
      </w:pPr>
      <w:bookmarkStart w:id="1597" w:name="_Toc46482364"/>
      <w:r w:rsidRPr="00D42906">
        <w:rPr>
          <w:rFonts w:ascii="Arial" w:hAnsi="Arial" w:cs="Arial"/>
          <w:b/>
          <w:bCs/>
          <w:caps/>
          <w:sz w:val="22"/>
          <w:szCs w:val="22"/>
          <w:lang w:val="en-ZA" w:eastAsia="en-US"/>
        </w:rPr>
        <w:t>a</w:t>
      </w:r>
      <w:r w:rsidR="00652689" w:rsidRPr="00D42906">
        <w:rPr>
          <w:rFonts w:ascii="Arial" w:hAnsi="Arial" w:cs="Arial"/>
          <w:b/>
          <w:bCs/>
          <w:caps/>
          <w:sz w:val="22"/>
          <w:szCs w:val="22"/>
          <w:lang w:val="en-ZA" w:eastAsia="en-US"/>
        </w:rPr>
        <w:t xml:space="preserve">nnexure </w:t>
      </w:r>
      <w:r w:rsidRPr="00D42906">
        <w:rPr>
          <w:rFonts w:ascii="Arial" w:hAnsi="Arial" w:cs="Arial"/>
          <w:b/>
          <w:bCs/>
          <w:caps/>
          <w:sz w:val="22"/>
          <w:szCs w:val="22"/>
          <w:lang w:val="en-ZA" w:eastAsia="en-US"/>
        </w:rPr>
        <w:t>B</w:t>
      </w:r>
      <w:bookmarkEnd w:id="1597"/>
    </w:p>
    <w:p w14:paraId="1B3DE485" w14:textId="1FC676E3" w:rsidR="00B42510" w:rsidRPr="00D42906" w:rsidRDefault="001568D0" w:rsidP="00800B17">
      <w:pPr>
        <w:keepNext/>
        <w:keepLines/>
        <w:spacing w:before="120" w:after="240" w:line="360" w:lineRule="auto"/>
        <w:jc w:val="center"/>
        <w:outlineLvl w:val="0"/>
        <w:rPr>
          <w:rFonts w:ascii="Arial" w:hAnsi="Arial" w:cs="Arial"/>
          <w:b/>
          <w:bCs/>
          <w:caps/>
          <w:sz w:val="22"/>
          <w:szCs w:val="22"/>
          <w:lang w:val="en-ZA" w:eastAsia="en-US"/>
        </w:rPr>
      </w:pPr>
      <w:bookmarkStart w:id="1598" w:name="_Toc46482365"/>
      <w:r w:rsidRPr="00D42906">
        <w:rPr>
          <w:rFonts w:ascii="Arial" w:hAnsi="Arial" w:cs="Arial"/>
          <w:b/>
          <w:bCs/>
          <w:caps/>
          <w:sz w:val="22"/>
          <w:szCs w:val="22"/>
          <w:lang w:val="en-ZA" w:eastAsia="en-US"/>
        </w:rPr>
        <w:t>DATA PRO</w:t>
      </w:r>
      <w:r w:rsidR="005B7901" w:rsidRPr="00D42906">
        <w:rPr>
          <w:rFonts w:ascii="Arial" w:hAnsi="Arial" w:cs="Arial"/>
          <w:b/>
          <w:bCs/>
          <w:caps/>
          <w:sz w:val="22"/>
          <w:szCs w:val="22"/>
          <w:lang w:val="en-ZA" w:eastAsia="en-US"/>
        </w:rPr>
        <w:t xml:space="preserve">tection </w:t>
      </w:r>
      <w:r w:rsidRPr="00D42906">
        <w:rPr>
          <w:rFonts w:ascii="Arial" w:hAnsi="Arial" w:cs="Arial"/>
          <w:b/>
          <w:bCs/>
          <w:caps/>
          <w:sz w:val="22"/>
          <w:szCs w:val="22"/>
          <w:lang w:val="en-ZA" w:eastAsia="en-US"/>
        </w:rPr>
        <w:t>AGREMEENT</w:t>
      </w:r>
      <w:bookmarkEnd w:id="1598"/>
    </w:p>
    <w:p w14:paraId="30747438" w14:textId="77777777" w:rsidR="00B42510" w:rsidRPr="00D42906" w:rsidRDefault="00B42510" w:rsidP="00800B17">
      <w:pPr>
        <w:keepNext/>
        <w:keepLines/>
        <w:spacing w:before="120" w:after="240" w:line="360" w:lineRule="auto"/>
        <w:jc w:val="both"/>
        <w:rPr>
          <w:rFonts w:ascii="Arial" w:hAnsi="Arial" w:cs="Arial"/>
          <w:caps/>
          <w:sz w:val="22"/>
          <w:szCs w:val="22"/>
        </w:rPr>
      </w:pPr>
    </w:p>
    <w:p w14:paraId="7E9B6121" w14:textId="77777777" w:rsidR="00B42510" w:rsidRPr="00D42906" w:rsidRDefault="00B42510" w:rsidP="00800B17">
      <w:pPr>
        <w:keepNext/>
        <w:keepLines/>
        <w:spacing w:before="120" w:after="240" w:line="360" w:lineRule="auto"/>
        <w:jc w:val="both"/>
        <w:rPr>
          <w:rFonts w:ascii="Arial" w:hAnsi="Arial" w:cs="Arial"/>
          <w:caps/>
          <w:sz w:val="22"/>
          <w:szCs w:val="22"/>
        </w:rPr>
      </w:pPr>
    </w:p>
    <w:p w14:paraId="29EA388F" w14:textId="77777777" w:rsidR="00B42510" w:rsidRPr="00D42906" w:rsidRDefault="00B42510" w:rsidP="00800B17">
      <w:pPr>
        <w:keepNext/>
        <w:keepLines/>
        <w:spacing w:before="120" w:after="240" w:line="360" w:lineRule="auto"/>
        <w:jc w:val="both"/>
        <w:rPr>
          <w:rFonts w:ascii="Arial" w:hAnsi="Arial" w:cs="Arial"/>
          <w:b/>
          <w:bCs/>
          <w:sz w:val="22"/>
          <w:szCs w:val="22"/>
        </w:rPr>
      </w:pPr>
    </w:p>
    <w:p w14:paraId="19888C4F" w14:textId="77777777" w:rsidR="00B42510" w:rsidRPr="00D42906" w:rsidRDefault="00B42510" w:rsidP="00800B17">
      <w:pPr>
        <w:keepNext/>
        <w:keepLines/>
        <w:spacing w:before="120" w:after="240" w:line="360" w:lineRule="auto"/>
        <w:jc w:val="both"/>
        <w:rPr>
          <w:rFonts w:ascii="Arial" w:hAnsi="Arial" w:cs="Arial"/>
          <w:sz w:val="22"/>
          <w:szCs w:val="22"/>
        </w:rPr>
        <w:sectPr w:rsidR="00B42510" w:rsidRPr="00D42906" w:rsidSect="001D0238">
          <w:pgSz w:w="11906" w:h="16838" w:code="9"/>
          <w:pgMar w:top="1418" w:right="1701" w:bottom="1418" w:left="1701" w:header="709" w:footer="709" w:gutter="0"/>
          <w:cols w:space="708"/>
          <w:docGrid w:linePitch="360"/>
        </w:sectPr>
      </w:pPr>
    </w:p>
    <w:p w14:paraId="6634DC06" w14:textId="77777777" w:rsidR="001D0238" w:rsidRPr="00D42906" w:rsidRDefault="001D0238" w:rsidP="00800B17">
      <w:pPr>
        <w:keepNext/>
        <w:keepLines/>
        <w:spacing w:before="120" w:after="240" w:line="360" w:lineRule="auto"/>
        <w:jc w:val="center"/>
        <w:outlineLvl w:val="0"/>
        <w:rPr>
          <w:rFonts w:ascii="Arial" w:hAnsi="Arial" w:cs="Arial"/>
          <w:b/>
          <w:bCs/>
          <w:caps/>
          <w:sz w:val="22"/>
          <w:szCs w:val="22"/>
          <w:lang w:val="en-ZA" w:eastAsia="en-US"/>
        </w:rPr>
      </w:pPr>
      <w:bookmarkStart w:id="1599" w:name="_Toc46482366"/>
      <w:bookmarkStart w:id="1600" w:name="_Toc206989991"/>
      <w:bookmarkEnd w:id="1594"/>
      <w:r w:rsidRPr="00D42906">
        <w:rPr>
          <w:rFonts w:ascii="Arial" w:hAnsi="Arial" w:cs="Arial"/>
          <w:b/>
          <w:bCs/>
          <w:caps/>
          <w:sz w:val="22"/>
          <w:szCs w:val="22"/>
          <w:lang w:val="en-ZA" w:eastAsia="en-US"/>
        </w:rPr>
        <w:t>annexure C</w:t>
      </w:r>
      <w:bookmarkEnd w:id="1599"/>
    </w:p>
    <w:p w14:paraId="14E9D216" w14:textId="77777777" w:rsidR="001D0238" w:rsidRPr="00D42906" w:rsidRDefault="001D0238" w:rsidP="00800B17">
      <w:pPr>
        <w:keepNext/>
        <w:keepLines/>
        <w:spacing w:before="120" w:after="240" w:line="360" w:lineRule="auto"/>
        <w:jc w:val="center"/>
        <w:outlineLvl w:val="0"/>
        <w:rPr>
          <w:rFonts w:ascii="Arial" w:hAnsi="Arial" w:cs="Arial"/>
          <w:b/>
          <w:bCs/>
          <w:caps/>
          <w:sz w:val="22"/>
          <w:szCs w:val="22"/>
          <w:lang w:val="en-ZA" w:eastAsia="en-US"/>
        </w:rPr>
      </w:pPr>
      <w:bookmarkStart w:id="1601" w:name="_Toc46482367"/>
      <w:r w:rsidRPr="00D42906">
        <w:rPr>
          <w:rFonts w:ascii="Arial" w:hAnsi="Arial" w:cs="Arial"/>
          <w:b/>
          <w:bCs/>
          <w:caps/>
          <w:sz w:val="22"/>
          <w:szCs w:val="22"/>
          <w:lang w:val="en-ZA" w:eastAsia="en-US"/>
        </w:rPr>
        <w:t>FEES</w:t>
      </w:r>
      <w:bookmarkEnd w:id="1601"/>
    </w:p>
    <w:p w14:paraId="4D891817" w14:textId="1F6DFB48" w:rsidR="001568D0" w:rsidRPr="00D42906" w:rsidRDefault="001568D0" w:rsidP="00800B17">
      <w:pPr>
        <w:keepNext/>
        <w:keepLines/>
        <w:rPr>
          <w:rFonts w:ascii="Arial" w:hAnsi="Arial" w:cs="Arial"/>
          <w:b/>
          <w:bCs/>
          <w:caps/>
          <w:sz w:val="22"/>
          <w:szCs w:val="22"/>
          <w:lang w:val="en-ZA" w:eastAsia="en-US"/>
        </w:rPr>
      </w:pPr>
    </w:p>
    <w:p w14:paraId="5F9159F4" w14:textId="77777777" w:rsidR="001D0238" w:rsidRPr="00D42906" w:rsidRDefault="001D0238" w:rsidP="00800B17">
      <w:pPr>
        <w:keepNext/>
        <w:keepLines/>
        <w:rPr>
          <w:rFonts w:ascii="Arial" w:hAnsi="Arial" w:cs="Arial"/>
          <w:b/>
          <w:bCs/>
          <w:caps/>
          <w:sz w:val="22"/>
          <w:szCs w:val="22"/>
          <w:lang w:val="en-ZA" w:eastAsia="en-US"/>
        </w:rPr>
      </w:pPr>
      <w:r w:rsidRPr="00D42906">
        <w:rPr>
          <w:rFonts w:ascii="Arial" w:hAnsi="Arial" w:cs="Arial"/>
          <w:b/>
          <w:bCs/>
          <w:caps/>
          <w:sz w:val="22"/>
          <w:szCs w:val="22"/>
          <w:lang w:val="en-ZA" w:eastAsia="en-US"/>
        </w:rPr>
        <w:br w:type="page"/>
      </w:r>
    </w:p>
    <w:p w14:paraId="267B7BAE" w14:textId="43DD8DF5" w:rsidR="00652689" w:rsidRPr="00D42906" w:rsidRDefault="00652689" w:rsidP="00800B17">
      <w:pPr>
        <w:keepNext/>
        <w:keepLines/>
        <w:spacing w:before="120" w:after="240" w:line="360" w:lineRule="auto"/>
        <w:jc w:val="center"/>
        <w:outlineLvl w:val="0"/>
        <w:rPr>
          <w:rFonts w:ascii="Arial" w:hAnsi="Arial" w:cs="Arial"/>
          <w:b/>
          <w:bCs/>
          <w:caps/>
          <w:sz w:val="22"/>
          <w:szCs w:val="22"/>
          <w:lang w:val="en-ZA" w:eastAsia="en-US"/>
        </w:rPr>
      </w:pPr>
      <w:bookmarkStart w:id="1602" w:name="_Toc46482368"/>
      <w:r w:rsidRPr="00D42906">
        <w:rPr>
          <w:rFonts w:ascii="Arial" w:hAnsi="Arial" w:cs="Arial"/>
          <w:b/>
          <w:bCs/>
          <w:caps/>
          <w:sz w:val="22"/>
          <w:szCs w:val="22"/>
          <w:lang w:val="en-ZA" w:eastAsia="en-US"/>
        </w:rPr>
        <w:t xml:space="preserve">annexure </w:t>
      </w:r>
      <w:r w:rsidR="001D0238" w:rsidRPr="00D42906">
        <w:rPr>
          <w:rFonts w:ascii="Arial" w:hAnsi="Arial" w:cs="Arial"/>
          <w:b/>
          <w:bCs/>
          <w:caps/>
          <w:sz w:val="22"/>
          <w:szCs w:val="22"/>
          <w:lang w:val="en-ZA" w:eastAsia="en-US"/>
        </w:rPr>
        <w:t>D</w:t>
      </w:r>
      <w:bookmarkEnd w:id="1602"/>
    </w:p>
    <w:p w14:paraId="259BBA2F" w14:textId="516AAE4E" w:rsidR="00380736" w:rsidRPr="00D42906" w:rsidRDefault="00380736" w:rsidP="00800B17">
      <w:pPr>
        <w:keepNext/>
        <w:keepLines/>
        <w:spacing w:before="120" w:after="240" w:line="360" w:lineRule="auto"/>
        <w:jc w:val="center"/>
        <w:outlineLvl w:val="0"/>
        <w:rPr>
          <w:rFonts w:ascii="Arial" w:hAnsi="Arial" w:cs="Arial"/>
          <w:b/>
          <w:bCs/>
          <w:caps/>
          <w:sz w:val="22"/>
          <w:szCs w:val="22"/>
          <w:lang w:val="en-ZA" w:eastAsia="en-US"/>
        </w:rPr>
      </w:pPr>
      <w:bookmarkStart w:id="1603" w:name="_Toc46482369"/>
      <w:r w:rsidRPr="00D42906">
        <w:rPr>
          <w:rFonts w:ascii="Arial" w:hAnsi="Arial" w:cs="Arial"/>
          <w:b/>
          <w:bCs/>
          <w:caps/>
          <w:sz w:val="22"/>
          <w:szCs w:val="22"/>
          <w:lang w:val="en-ZA" w:eastAsia="en-US"/>
        </w:rPr>
        <w:t>software</w:t>
      </w:r>
      <w:bookmarkEnd w:id="1603"/>
      <w:r w:rsidRPr="00D42906">
        <w:rPr>
          <w:rFonts w:ascii="Arial" w:hAnsi="Arial" w:cs="Arial"/>
          <w:b/>
          <w:bCs/>
          <w:caps/>
          <w:sz w:val="22"/>
          <w:szCs w:val="22"/>
          <w:lang w:val="en-ZA" w:eastAsia="en-US"/>
        </w:rPr>
        <w:t xml:space="preserve"> </w:t>
      </w:r>
    </w:p>
    <w:bookmarkEnd w:id="1600"/>
    <w:p w14:paraId="603C5B2C" w14:textId="77777777" w:rsidR="006E19DD" w:rsidRPr="00D42906" w:rsidRDefault="006E19DD" w:rsidP="00800B17">
      <w:pPr>
        <w:pStyle w:val="ListParagraph"/>
        <w:keepNext/>
        <w:keepLines/>
        <w:spacing w:before="120" w:after="240" w:line="360" w:lineRule="auto"/>
        <w:ind w:left="360"/>
        <w:contextualSpacing w:val="0"/>
        <w:jc w:val="both"/>
      </w:pPr>
      <w:r w:rsidRPr="00D42906">
        <w:rPr>
          <w:b/>
          <w:bCs/>
        </w:rPr>
        <w:br w:type="page"/>
      </w:r>
    </w:p>
    <w:p w14:paraId="06828C11" w14:textId="02AEEDB4" w:rsidR="006E19DD" w:rsidRPr="00D42906" w:rsidRDefault="006E19DD" w:rsidP="00800B17">
      <w:pPr>
        <w:keepNext/>
        <w:keepLines/>
        <w:spacing w:before="120" w:after="240" w:line="360" w:lineRule="auto"/>
        <w:jc w:val="center"/>
        <w:outlineLvl w:val="0"/>
        <w:rPr>
          <w:rFonts w:ascii="Arial" w:hAnsi="Arial" w:cs="Arial"/>
          <w:b/>
          <w:bCs/>
          <w:caps/>
          <w:sz w:val="22"/>
          <w:szCs w:val="22"/>
          <w:lang w:val="en-ZA" w:eastAsia="en-US"/>
        </w:rPr>
      </w:pPr>
      <w:bookmarkStart w:id="1604" w:name="_Toc46482370"/>
      <w:r w:rsidRPr="00D42906">
        <w:rPr>
          <w:rFonts w:ascii="Arial" w:hAnsi="Arial" w:cs="Arial"/>
          <w:b/>
          <w:bCs/>
          <w:caps/>
          <w:sz w:val="22"/>
          <w:szCs w:val="22"/>
          <w:lang w:val="en-ZA" w:eastAsia="en-US"/>
        </w:rPr>
        <w:t xml:space="preserve">annexure </w:t>
      </w:r>
      <w:r w:rsidR="001568D0" w:rsidRPr="00D42906">
        <w:rPr>
          <w:rFonts w:ascii="Arial" w:hAnsi="Arial" w:cs="Arial"/>
          <w:b/>
          <w:bCs/>
          <w:caps/>
          <w:sz w:val="22"/>
          <w:szCs w:val="22"/>
          <w:lang w:val="en-ZA" w:eastAsia="en-US"/>
        </w:rPr>
        <w:t>e</w:t>
      </w:r>
      <w:bookmarkEnd w:id="1604"/>
    </w:p>
    <w:p w14:paraId="6219CFC4" w14:textId="05C532A0" w:rsidR="00800B17" w:rsidRDefault="00800B17" w:rsidP="00800B17">
      <w:pPr>
        <w:pStyle w:val="level12"/>
        <w:tabs>
          <w:tab w:val="clear" w:pos="567"/>
        </w:tabs>
        <w:spacing w:before="120" w:after="240"/>
        <w:ind w:left="1080" w:firstLine="0"/>
        <w:jc w:val="center"/>
      </w:pPr>
      <w:bookmarkStart w:id="1605" w:name="_Toc31162910"/>
      <w:bookmarkStart w:id="1606" w:name="_Toc393347538"/>
      <w:bookmarkStart w:id="1607" w:name="_Toc46482371"/>
      <w:r>
        <w:t>S</w:t>
      </w:r>
      <w:r w:rsidRPr="00326EBD">
        <w:rPr>
          <w:rFonts w:ascii="Arial Bold" w:hAnsi="Arial Bold"/>
        </w:rPr>
        <w:t>ERVICE LEVEL AGREEMENT</w:t>
      </w:r>
      <w:bookmarkEnd w:id="1605"/>
      <w:bookmarkEnd w:id="1606"/>
      <w:r w:rsidR="00326EBD">
        <w:rPr>
          <w:rFonts w:ascii="Arial Bold" w:hAnsi="Arial Bold"/>
        </w:rPr>
        <w:t xml:space="preserve"> IN RESPECT OF THE SOLUTION</w:t>
      </w:r>
      <w:bookmarkEnd w:id="1607"/>
    </w:p>
    <w:p w14:paraId="4319F1DC" w14:textId="77777777" w:rsidR="00800B17" w:rsidRDefault="00800B17" w:rsidP="00800B17">
      <w:pPr>
        <w:pStyle w:val="level12"/>
        <w:numPr>
          <w:ilvl w:val="0"/>
          <w:numId w:val="28"/>
        </w:numPr>
        <w:tabs>
          <w:tab w:val="left" w:pos="720"/>
        </w:tabs>
        <w:spacing w:before="120" w:after="240"/>
        <w:ind w:left="720" w:hanging="720"/>
        <w:outlineLvl w:val="9"/>
      </w:pPr>
      <w:bookmarkStart w:id="1608" w:name="_Toc393347539"/>
      <w:r>
        <w:t>PURPOSE of service level agreement</w:t>
      </w:r>
      <w:bookmarkEnd w:id="1608"/>
    </w:p>
    <w:p w14:paraId="55604AFB" w14:textId="77777777" w:rsidR="00800B17" w:rsidRDefault="00800B17" w:rsidP="00800B17">
      <w:pPr>
        <w:pStyle w:val="level2"/>
        <w:keepNext/>
        <w:keepLines/>
        <w:numPr>
          <w:ilvl w:val="1"/>
          <w:numId w:val="28"/>
        </w:numPr>
        <w:tabs>
          <w:tab w:val="left" w:pos="720"/>
        </w:tabs>
        <w:spacing w:before="120" w:after="240"/>
        <w:ind w:left="1440" w:hanging="720"/>
        <w:outlineLvl w:val="9"/>
      </w:pPr>
      <w:r>
        <w:t>The purpose of this Service Level Agreement is to provide a framework against which the quality of the Services and operation and functionality of the Solution will be measured.</w:t>
      </w:r>
    </w:p>
    <w:p w14:paraId="6A2952A7" w14:textId="77777777" w:rsidR="00800B17" w:rsidRDefault="00800B17" w:rsidP="00800B17">
      <w:pPr>
        <w:pStyle w:val="level12"/>
        <w:numPr>
          <w:ilvl w:val="0"/>
          <w:numId w:val="28"/>
        </w:numPr>
        <w:tabs>
          <w:tab w:val="left" w:pos="720"/>
        </w:tabs>
        <w:spacing w:before="120" w:after="240"/>
        <w:ind w:left="720" w:hanging="720"/>
        <w:outlineLvl w:val="9"/>
      </w:pPr>
      <w:bookmarkStart w:id="1609" w:name="_Toc393347540"/>
      <w:r>
        <w:t>RESPONSIBILITIES of THE PARTIES</w:t>
      </w:r>
      <w:bookmarkEnd w:id="1609"/>
    </w:p>
    <w:p w14:paraId="4E54B7D8" w14:textId="77777777" w:rsidR="00800B17" w:rsidRDefault="00800B17" w:rsidP="00800B17">
      <w:pPr>
        <w:pStyle w:val="level2"/>
        <w:keepNext/>
        <w:keepLines/>
        <w:numPr>
          <w:ilvl w:val="1"/>
          <w:numId w:val="28"/>
        </w:numPr>
        <w:tabs>
          <w:tab w:val="left" w:pos="720"/>
        </w:tabs>
        <w:spacing w:before="120" w:after="240"/>
        <w:ind w:left="1440" w:hanging="720"/>
        <w:outlineLvl w:val="9"/>
      </w:pPr>
      <w:r>
        <w:t>The Service Provider’s Responsibilities:</w:t>
      </w:r>
    </w:p>
    <w:p w14:paraId="231DB7E1" w14:textId="77777777" w:rsidR="00800B17" w:rsidRDefault="00800B17" w:rsidP="00800B17">
      <w:pPr>
        <w:pStyle w:val="level2"/>
        <w:keepNext/>
        <w:keepLines/>
        <w:numPr>
          <w:ilvl w:val="2"/>
          <w:numId w:val="28"/>
        </w:numPr>
        <w:tabs>
          <w:tab w:val="left" w:pos="720"/>
        </w:tabs>
        <w:spacing w:before="120" w:after="240"/>
        <w:ind w:left="1860" w:hanging="1140"/>
        <w:outlineLvl w:val="9"/>
      </w:pPr>
      <w:r w:rsidRPr="007776A1">
        <w:t xml:space="preserve">The Service Provider shall for the duration of this Agreement provide the </w:t>
      </w:r>
      <w:r>
        <w:t xml:space="preserve">Support </w:t>
      </w:r>
      <w:r w:rsidRPr="007776A1">
        <w:t xml:space="preserve">Services in accordance with the provisions of this Agreement. In providing the </w:t>
      </w:r>
      <w:r>
        <w:t>Support Services</w:t>
      </w:r>
      <w:r w:rsidRPr="007776A1">
        <w:t>, the Service Provider shall</w:t>
      </w:r>
      <w:r>
        <w:t>:</w:t>
      </w:r>
    </w:p>
    <w:p w14:paraId="4624077B" w14:textId="77777777" w:rsidR="00800B17" w:rsidRDefault="00800B17" w:rsidP="00800B17">
      <w:pPr>
        <w:pStyle w:val="level2"/>
        <w:keepNext/>
        <w:keepLines/>
        <w:numPr>
          <w:ilvl w:val="3"/>
          <w:numId w:val="28"/>
        </w:numPr>
        <w:tabs>
          <w:tab w:val="left" w:pos="720"/>
        </w:tabs>
        <w:spacing w:before="120" w:after="240"/>
        <w:ind w:left="2580" w:hanging="1440"/>
        <w:outlineLvl w:val="9"/>
      </w:pPr>
      <w:r w:rsidRPr="00C57FC0">
        <w:t xml:space="preserve">promptly notify SARS of any Upgrades or New Release of the </w:t>
      </w:r>
      <w:r>
        <w:t>Solution</w:t>
      </w:r>
      <w:r w:rsidRPr="00C57FC0">
        <w:t>;</w:t>
      </w:r>
      <w:r>
        <w:t xml:space="preserve"> and </w:t>
      </w:r>
    </w:p>
    <w:p w14:paraId="6F3FE43B" w14:textId="77777777" w:rsidR="00800B17" w:rsidRDefault="00800B17" w:rsidP="00800B17">
      <w:pPr>
        <w:pStyle w:val="level2"/>
        <w:keepNext/>
        <w:keepLines/>
        <w:numPr>
          <w:ilvl w:val="3"/>
          <w:numId w:val="28"/>
        </w:numPr>
        <w:tabs>
          <w:tab w:val="left" w:pos="720"/>
        </w:tabs>
        <w:spacing w:before="120" w:after="240"/>
        <w:ind w:left="2580" w:hanging="1440"/>
        <w:outlineLvl w:val="9"/>
      </w:pPr>
      <w:r>
        <w:t>p</w:t>
      </w:r>
      <w:r w:rsidRPr="001F1315">
        <w:t>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SARS to determine whether such Upgrade or New Release will be appropriate to SARS's requirements</w:t>
      </w:r>
      <w:r>
        <w:t xml:space="preserve"> and </w:t>
      </w:r>
      <w:r w:rsidRPr="00C57FC0">
        <w:t>ensure, within 7 (seven) days of receipt of such notification, that it delivers to SARS the object code of the Upgrade or New Release in machine</w:t>
      </w:r>
      <w:r w:rsidRPr="00C57FC0">
        <w:noBreakHyphen/>
        <w:t>readable form together with any amendments to the documentation which shall be necessary to describe and enable proper use of the improved facilities and functions of the Upgrade or New Release</w:t>
      </w:r>
      <w:r>
        <w:t xml:space="preserve"> and </w:t>
      </w:r>
      <w:r w:rsidRPr="00C57FC0">
        <w:t>ensure that it is available at all times during any SARS evaluation period to provide assistance to SARS in this respect; and</w:t>
      </w:r>
      <w:r>
        <w:t xml:space="preserve"> continue to provide any maintenance to SARS in respect of the release in use by SARS in the event that SARS elects not to evaluated and or install the Upgrades to the New release.</w:t>
      </w:r>
    </w:p>
    <w:p w14:paraId="01239084" w14:textId="77777777" w:rsidR="00800B17" w:rsidRPr="00B16295" w:rsidRDefault="00800B17" w:rsidP="00800B17">
      <w:pPr>
        <w:pStyle w:val="level2"/>
        <w:keepNext/>
        <w:keepLines/>
        <w:numPr>
          <w:ilvl w:val="1"/>
          <w:numId w:val="28"/>
        </w:numPr>
        <w:tabs>
          <w:tab w:val="left" w:pos="720"/>
        </w:tabs>
        <w:spacing w:before="120" w:after="240"/>
        <w:ind w:left="1440" w:hanging="720"/>
        <w:outlineLvl w:val="9"/>
      </w:pPr>
      <w:r>
        <w:t xml:space="preserve">Notwithstanding the aforesaid, </w:t>
      </w:r>
      <w:r w:rsidRPr="00B16295">
        <w:t xml:space="preserve">SARS will, at its election evaluate the Upgrade or New Release and will indicate to the Service Provider whether it wishes to install such Upgrade or New Release. </w:t>
      </w:r>
      <w:r>
        <w:t xml:space="preserve"> </w:t>
      </w:r>
    </w:p>
    <w:p w14:paraId="4C6BCCC7" w14:textId="77777777" w:rsidR="00800B17" w:rsidRPr="00B16295" w:rsidRDefault="00800B17" w:rsidP="00800B17">
      <w:pPr>
        <w:pStyle w:val="level2"/>
        <w:keepNext/>
        <w:keepLines/>
        <w:numPr>
          <w:ilvl w:val="1"/>
          <w:numId w:val="28"/>
        </w:numPr>
        <w:tabs>
          <w:tab w:val="left" w:pos="720"/>
        </w:tabs>
        <w:spacing w:before="120" w:after="240"/>
        <w:ind w:left="1440" w:hanging="720"/>
        <w:outlineLvl w:val="9"/>
      </w:pPr>
      <w:r w:rsidRPr="00B16295">
        <w:t xml:space="preserve">For the avoidance of doubt, the Parties record and agree that the Service Provider will </w:t>
      </w:r>
      <w:r>
        <w:t>provide</w:t>
      </w:r>
      <w:r w:rsidRPr="00B16295">
        <w:t xml:space="preserve"> the </w:t>
      </w:r>
      <w:r>
        <w:t xml:space="preserve">Support </w:t>
      </w:r>
      <w:r w:rsidRPr="00B16295">
        <w:t xml:space="preserve">Services from the Effective Date and in respect of </w:t>
      </w:r>
      <w:r>
        <w:t>Solution</w:t>
      </w:r>
      <w:r w:rsidRPr="00B16295">
        <w:t xml:space="preserve"> already installed on SARS’s system and enabled for SARS’s use prior to the Effective Date;</w:t>
      </w:r>
    </w:p>
    <w:p w14:paraId="5E9BCA4E" w14:textId="77777777" w:rsidR="00800B17" w:rsidRPr="00600C6B" w:rsidRDefault="00800B17" w:rsidP="00800B17">
      <w:pPr>
        <w:pStyle w:val="level2"/>
        <w:keepNext/>
        <w:keepLines/>
        <w:numPr>
          <w:ilvl w:val="1"/>
          <w:numId w:val="28"/>
        </w:numPr>
        <w:tabs>
          <w:tab w:val="left" w:pos="720"/>
        </w:tabs>
        <w:spacing w:before="120" w:after="240"/>
        <w:ind w:left="1440" w:hanging="720"/>
        <w:outlineLvl w:val="9"/>
      </w:pPr>
      <w:r>
        <w:t>I</w:t>
      </w:r>
      <w:r w:rsidRPr="00B16295">
        <w:t xml:space="preserve">n providing the Support Services, SARS shall request the assistance of the Service Provider with regard to any Deficiencies or Problem in the </w:t>
      </w:r>
      <w:r>
        <w:t>Solution</w:t>
      </w:r>
      <w:r w:rsidRPr="00B16295">
        <w:t xml:space="preserve"> which it may </w:t>
      </w:r>
      <w:r>
        <w:t>identify</w:t>
      </w:r>
      <w:r w:rsidRPr="00B16295">
        <w:t xml:space="preserve"> in accord</w:t>
      </w:r>
      <w:r>
        <w:t>ance with</w:t>
      </w:r>
      <w:r w:rsidRPr="00B16295">
        <w:t xml:space="preserve"> the procedures set forth in </w:t>
      </w:r>
      <w:r w:rsidRPr="00600C6B">
        <w:t xml:space="preserve">Annexure D </w:t>
      </w:r>
      <w:r w:rsidRPr="00B16295">
        <w:t>hereto.</w:t>
      </w:r>
    </w:p>
    <w:p w14:paraId="19ACF9BD" w14:textId="77777777" w:rsidR="00800B17" w:rsidRPr="00600C6B" w:rsidRDefault="00800B17" w:rsidP="00800B17">
      <w:pPr>
        <w:pStyle w:val="level2"/>
        <w:keepNext/>
        <w:keepLines/>
        <w:numPr>
          <w:ilvl w:val="1"/>
          <w:numId w:val="28"/>
        </w:numPr>
        <w:tabs>
          <w:tab w:val="left" w:pos="720"/>
        </w:tabs>
        <w:spacing w:before="120" w:after="240"/>
        <w:ind w:left="1440" w:hanging="720"/>
        <w:outlineLvl w:val="9"/>
      </w:pPr>
      <w:r w:rsidRPr="00B16295">
        <w:t xml:space="preserve">The Service Provider undertakes that in providing the Support Services it will use its </w:t>
      </w:r>
      <w:r>
        <w:t>Commercially</w:t>
      </w:r>
      <w:r w:rsidRPr="00B16295">
        <w:t xml:space="preserve"> Reasonable Efforts to ensure the continued functioning</w:t>
      </w:r>
      <w:r>
        <w:t xml:space="preserve"> and operation of the Solution </w:t>
      </w:r>
      <w:r w:rsidRPr="00600C6B">
        <w:t>in</w:t>
      </w:r>
      <w:r>
        <w:t xml:space="preserve"> </w:t>
      </w:r>
      <w:r w:rsidRPr="00600C6B">
        <w:t>compliance with the relevant Documentation and availability therefore in accordance with the Service Level Agreement</w:t>
      </w:r>
      <w:r w:rsidRPr="007776A1">
        <w:t xml:space="preserve">. </w:t>
      </w:r>
    </w:p>
    <w:p w14:paraId="1BF5949D" w14:textId="77777777" w:rsidR="00800B17" w:rsidRPr="00600C6B" w:rsidRDefault="00800B17" w:rsidP="00800B17">
      <w:pPr>
        <w:pStyle w:val="level2"/>
        <w:keepNext/>
        <w:keepLines/>
        <w:numPr>
          <w:ilvl w:val="1"/>
          <w:numId w:val="28"/>
        </w:numPr>
        <w:tabs>
          <w:tab w:val="left" w:pos="720"/>
        </w:tabs>
        <w:spacing w:before="120" w:after="240"/>
        <w:ind w:left="1440" w:hanging="720"/>
        <w:outlineLvl w:val="9"/>
      </w:pPr>
      <w:r w:rsidRPr="00E8391B">
        <w:t xml:space="preserve">The Service Provider will, on an ongoing </w:t>
      </w:r>
      <w:r>
        <w:t xml:space="preserve">basis </w:t>
      </w:r>
      <w:r w:rsidRPr="00E8391B">
        <w:t xml:space="preserve">monitor the operation of the </w:t>
      </w:r>
      <w:r>
        <w:t>Solution</w:t>
      </w:r>
      <w:r w:rsidRPr="00E8391B">
        <w:t xml:space="preserve"> and will report any Problem identified as </w:t>
      </w:r>
      <w:r>
        <w:t>p</w:t>
      </w:r>
      <w:r w:rsidRPr="00E8391B">
        <w:t xml:space="preserve">art of Support Services to SARS including resolution </w:t>
      </w:r>
      <w:r>
        <w:t>thereof</w:t>
      </w:r>
      <w:r w:rsidRPr="00E8391B">
        <w:t xml:space="preserve"> as well </w:t>
      </w:r>
      <w:r>
        <w:t xml:space="preserve">as </w:t>
      </w:r>
      <w:r w:rsidRPr="00E8391B">
        <w:t>a</w:t>
      </w:r>
      <w:r>
        <w:t xml:space="preserve">dvise on </w:t>
      </w:r>
      <w:r w:rsidRPr="00E8391B">
        <w:t>future avoidance measure</w:t>
      </w:r>
      <w:r>
        <w:t>s</w:t>
      </w:r>
      <w:r w:rsidRPr="00E8391B">
        <w:t xml:space="preserve"> to be taken by either Party to avoid o</w:t>
      </w:r>
      <w:r>
        <w:t>r</w:t>
      </w:r>
      <w:r w:rsidRPr="00E8391B">
        <w:t xml:space="preserve"> minimise the recurrence of the Problem</w:t>
      </w:r>
      <w:r>
        <w:t>.</w:t>
      </w:r>
    </w:p>
    <w:p w14:paraId="3753136B" w14:textId="77777777" w:rsidR="00800B17" w:rsidRPr="00600C6B" w:rsidRDefault="00800B17" w:rsidP="00800B17">
      <w:pPr>
        <w:pStyle w:val="level2"/>
        <w:keepNext/>
        <w:keepLines/>
        <w:numPr>
          <w:ilvl w:val="1"/>
          <w:numId w:val="28"/>
        </w:numPr>
        <w:tabs>
          <w:tab w:val="left" w:pos="720"/>
        </w:tabs>
        <w:spacing w:before="120" w:after="240"/>
        <w:ind w:left="1440" w:hanging="720"/>
        <w:outlineLvl w:val="9"/>
      </w:pPr>
      <w:r w:rsidRPr="00B16295">
        <w:t xml:space="preserve">The Service Provider shall, at its expense, supply all items necessary or required for the </w:t>
      </w:r>
      <w:r>
        <w:t>Support</w:t>
      </w:r>
      <w:r w:rsidRPr="00B16295">
        <w:t xml:space="preserve"> Services, provided that should the </w:t>
      </w:r>
      <w:r>
        <w:t xml:space="preserve">Support </w:t>
      </w:r>
      <w:r w:rsidRPr="00B16295">
        <w:t>Services be provided at the Location, supplies</w:t>
      </w:r>
      <w:r w:rsidRPr="007776A1">
        <w:t xml:space="preserve"> of electricity, network connectivity and telephone services reasonably required by the Service Provider to provide such Services will be made available to the Service Provider in accordance with </w:t>
      </w:r>
      <w:r w:rsidRPr="00600C6B">
        <w:t xml:space="preserve">SARS's security and health and safety processes and procedures </w:t>
      </w:r>
      <w:r w:rsidRPr="007776A1">
        <w:t>and at SARS's expense.</w:t>
      </w:r>
    </w:p>
    <w:p w14:paraId="091CB52F" w14:textId="77777777" w:rsidR="00800B17" w:rsidRPr="007776A1" w:rsidRDefault="00800B17" w:rsidP="00800B17">
      <w:pPr>
        <w:pStyle w:val="level12"/>
        <w:numPr>
          <w:ilvl w:val="0"/>
          <w:numId w:val="28"/>
        </w:numPr>
        <w:tabs>
          <w:tab w:val="left" w:pos="720"/>
        </w:tabs>
        <w:spacing w:before="120" w:after="240"/>
        <w:ind w:left="720" w:hanging="720"/>
        <w:outlineLvl w:val="9"/>
        <w:rPr>
          <w:i/>
        </w:rPr>
      </w:pPr>
      <w:r w:rsidRPr="007776A1">
        <w:t>Training Services</w:t>
      </w:r>
    </w:p>
    <w:p w14:paraId="2D5F803A" w14:textId="77777777" w:rsidR="00800B17" w:rsidRPr="007776A1" w:rsidRDefault="00800B17" w:rsidP="00800B17">
      <w:pPr>
        <w:pStyle w:val="level2"/>
        <w:keepNext/>
        <w:keepLines/>
        <w:numPr>
          <w:ilvl w:val="1"/>
          <w:numId w:val="28"/>
        </w:numPr>
        <w:tabs>
          <w:tab w:val="left" w:pos="720"/>
        </w:tabs>
        <w:spacing w:before="120" w:after="240"/>
        <w:ind w:left="1440" w:hanging="720"/>
        <w:outlineLvl w:val="9"/>
      </w:pPr>
      <w:r w:rsidRPr="00B16295">
        <w:t xml:space="preserve">The Service Provider will provide Training Services related to the </w:t>
      </w:r>
      <w:r>
        <w:t>Solution</w:t>
      </w:r>
      <w:r w:rsidRPr="00B16295">
        <w:t xml:space="preserve"> at no additional costs, to SARS and/or the SARS</w:t>
      </w:r>
      <w:r>
        <w:t>’s users</w:t>
      </w:r>
      <w:r w:rsidRPr="00B16295">
        <w:t xml:space="preserve"> the</w:t>
      </w:r>
      <w:r w:rsidRPr="007776A1">
        <w:t xml:space="preserve"> scope of which is set out in the Service Provider’s Proposal to the RFP and as amended by the Parties in writing from time to time, subject to the RFP.</w:t>
      </w:r>
    </w:p>
    <w:p w14:paraId="43C6F4BB" w14:textId="44F26FEA" w:rsidR="00800B17" w:rsidRPr="00600C6B" w:rsidRDefault="00800B17" w:rsidP="00800B17">
      <w:pPr>
        <w:pStyle w:val="level2"/>
        <w:keepNext/>
        <w:keepLines/>
        <w:numPr>
          <w:ilvl w:val="1"/>
          <w:numId w:val="28"/>
        </w:numPr>
        <w:tabs>
          <w:tab w:val="left" w:pos="720"/>
        </w:tabs>
        <w:spacing w:before="120" w:after="240"/>
        <w:ind w:left="1440" w:hanging="720"/>
        <w:outlineLvl w:val="9"/>
      </w:pPr>
      <w:r>
        <w:t>The Service Provider will with effect from the Effective Date, render the necessary Maintenance and Support on the Solution in terms of this Agreement including the provision of this Annexure E.</w:t>
      </w:r>
    </w:p>
    <w:p w14:paraId="2F96B32E" w14:textId="77777777" w:rsidR="00800B17" w:rsidRDefault="00800B17" w:rsidP="00800B17">
      <w:pPr>
        <w:pStyle w:val="level12"/>
        <w:numPr>
          <w:ilvl w:val="0"/>
          <w:numId w:val="28"/>
        </w:numPr>
        <w:tabs>
          <w:tab w:val="left" w:pos="720"/>
        </w:tabs>
        <w:spacing w:before="120" w:after="240"/>
        <w:ind w:left="720" w:hanging="720"/>
        <w:outlineLvl w:val="9"/>
        <w:rPr>
          <w:bCs/>
          <w:lang w:eastAsia="en-GB"/>
        </w:rPr>
      </w:pPr>
      <w:r>
        <w:rPr>
          <w:bCs/>
          <w:lang w:eastAsia="en-GB"/>
        </w:rPr>
        <w:t>service levels</w:t>
      </w:r>
    </w:p>
    <w:p w14:paraId="4364BE22" w14:textId="77777777" w:rsidR="00800B17" w:rsidRPr="000A03C1" w:rsidRDefault="00800B17" w:rsidP="00800B17">
      <w:pPr>
        <w:pStyle w:val="level2"/>
        <w:keepNext/>
        <w:keepLines/>
        <w:numPr>
          <w:ilvl w:val="1"/>
          <w:numId w:val="28"/>
        </w:numPr>
        <w:tabs>
          <w:tab w:val="left" w:pos="720"/>
        </w:tabs>
        <w:spacing w:before="120" w:after="240"/>
        <w:ind w:left="1440" w:hanging="720"/>
        <w:outlineLvl w:val="9"/>
        <w:rPr>
          <w:bCs/>
          <w:lang w:eastAsia="en-GB"/>
        </w:rPr>
      </w:pPr>
      <w:r>
        <w:rPr>
          <w:bCs/>
          <w:lang w:eastAsia="en-GB"/>
        </w:rPr>
        <w:t>The Service Provider undertakes for the duration of the Agreement to attain the following Service Levels</w:t>
      </w:r>
      <w:r w:rsidRPr="000A03C1">
        <w:rPr>
          <w:bCs/>
          <w:lang w:eastAsia="en-GB"/>
        </w:rPr>
        <w:t>:</w:t>
      </w:r>
    </w:p>
    <w:p w14:paraId="0ADEF0B4" w14:textId="77777777" w:rsidR="00800B17" w:rsidRDefault="00800B17" w:rsidP="00800B17">
      <w:pPr>
        <w:pStyle w:val="level2"/>
        <w:keepNext/>
        <w:keepLines/>
        <w:numPr>
          <w:ilvl w:val="2"/>
          <w:numId w:val="28"/>
        </w:numPr>
        <w:tabs>
          <w:tab w:val="left" w:pos="720"/>
        </w:tabs>
        <w:spacing w:before="120" w:after="240"/>
        <w:ind w:left="1860" w:hanging="1140"/>
        <w:outlineLvl w:val="9"/>
      </w:pPr>
      <w:r>
        <w:t xml:space="preserve">qualify a call for assistance will within 30 (thirty) minutes of receipt thereof from SARS. </w:t>
      </w:r>
      <w:r w:rsidRPr="00800B17">
        <w:t>A Severity 1</w:t>
      </w:r>
      <w:r>
        <w:t xml:space="preserve"> call must be escalated via phone call and email.</w:t>
      </w:r>
    </w:p>
    <w:p w14:paraId="25C4CE68" w14:textId="77777777" w:rsidR="00800B17" w:rsidRDefault="00800B17" w:rsidP="00800B17">
      <w:pPr>
        <w:pStyle w:val="level2"/>
        <w:keepNext/>
        <w:keepLines/>
        <w:numPr>
          <w:ilvl w:val="2"/>
          <w:numId w:val="28"/>
        </w:numPr>
        <w:tabs>
          <w:tab w:val="left" w:pos="720"/>
        </w:tabs>
        <w:spacing w:before="120" w:after="240"/>
        <w:ind w:left="1860" w:hanging="1140"/>
        <w:outlineLvl w:val="9"/>
      </w:pPr>
      <w:r>
        <w:t>resolve all Incidents raised by SARS to the satisfaction of SARS and within the response and turnaround times specified in the table below.</w:t>
      </w:r>
    </w:p>
    <w:p w14:paraId="0A2F3B49" w14:textId="77777777" w:rsidR="00800B17" w:rsidRDefault="00800B17" w:rsidP="00800B17">
      <w:pPr>
        <w:pStyle w:val="level2"/>
        <w:keepNext/>
        <w:keepLines/>
        <w:numPr>
          <w:ilvl w:val="2"/>
          <w:numId w:val="28"/>
        </w:numPr>
        <w:tabs>
          <w:tab w:val="left" w:pos="720"/>
        </w:tabs>
        <w:spacing w:before="120" w:after="240"/>
        <w:ind w:left="1860" w:hanging="1140"/>
        <w:outlineLvl w:val="9"/>
      </w:pPr>
      <w:r>
        <w:t xml:space="preserve">Schedule, conduct and minute the meetings as per paragraph 9 of this Service Level Agreement </w:t>
      </w:r>
    </w:p>
    <w:p w14:paraId="51020848" w14:textId="77777777" w:rsidR="00800B17" w:rsidRPr="001A130E" w:rsidRDefault="00800B17" w:rsidP="00800B17">
      <w:pPr>
        <w:pStyle w:val="level12"/>
        <w:numPr>
          <w:ilvl w:val="0"/>
          <w:numId w:val="28"/>
        </w:numPr>
        <w:tabs>
          <w:tab w:val="left" w:pos="720"/>
        </w:tabs>
        <w:spacing w:before="120" w:after="240"/>
        <w:ind w:left="720" w:hanging="720"/>
        <w:outlineLvl w:val="9"/>
        <w:rPr>
          <w:bCs/>
          <w:lang w:eastAsia="en-GB"/>
        </w:rPr>
      </w:pPr>
      <w:r w:rsidRPr="001A130E">
        <w:rPr>
          <w:bCs/>
          <w:lang w:eastAsia="en-GB"/>
        </w:rPr>
        <w:t>SARS’s Responsibilities</w:t>
      </w:r>
    </w:p>
    <w:p w14:paraId="560484CD" w14:textId="77777777" w:rsidR="00800B17" w:rsidRDefault="00800B17" w:rsidP="00800B17">
      <w:pPr>
        <w:pStyle w:val="level2"/>
        <w:keepNext/>
        <w:keepLines/>
        <w:numPr>
          <w:ilvl w:val="1"/>
          <w:numId w:val="28"/>
        </w:numPr>
        <w:tabs>
          <w:tab w:val="left" w:pos="720"/>
        </w:tabs>
        <w:spacing w:before="120" w:after="240"/>
        <w:ind w:left="1440" w:hanging="720"/>
        <w:outlineLvl w:val="9"/>
        <w:rPr>
          <w:b/>
          <w:bCs/>
        </w:rPr>
      </w:pPr>
      <w:r>
        <w:rPr>
          <w:bCs/>
        </w:rPr>
        <w:t>In order to ensure effective performance of the Service by the Service Provider, SARS will provide the Service Provider’s technical staff with reasonable access to the Premises and the hardware during business hours and/or hours agreed upon by the Parties in writing.</w:t>
      </w:r>
    </w:p>
    <w:p w14:paraId="066793BA" w14:textId="77777777" w:rsidR="00800B17" w:rsidRDefault="00800B17" w:rsidP="00800B17">
      <w:pPr>
        <w:pStyle w:val="level2"/>
        <w:keepNext/>
        <w:keepLines/>
        <w:numPr>
          <w:ilvl w:val="1"/>
          <w:numId w:val="28"/>
        </w:numPr>
        <w:tabs>
          <w:tab w:val="left" w:pos="720"/>
        </w:tabs>
        <w:spacing w:before="120" w:after="240"/>
        <w:ind w:left="1440" w:hanging="720"/>
        <w:outlineLvl w:val="9"/>
        <w:rPr>
          <w:b/>
          <w:bCs/>
        </w:rPr>
      </w:pPr>
      <w:r>
        <w:rPr>
          <w:bCs/>
        </w:rPr>
        <w:t>SARS will maintain the physical environment of the hardware including the software component thereof which includes without being limited thereto:</w:t>
      </w:r>
    </w:p>
    <w:p w14:paraId="4E9B0596" w14:textId="77777777" w:rsidR="00800B17" w:rsidRDefault="00800B17" w:rsidP="00800B17">
      <w:pPr>
        <w:pStyle w:val="level2"/>
        <w:keepNext/>
        <w:keepLines/>
        <w:numPr>
          <w:ilvl w:val="1"/>
          <w:numId w:val="28"/>
        </w:numPr>
        <w:tabs>
          <w:tab w:val="left" w:pos="720"/>
        </w:tabs>
        <w:spacing w:before="120" w:after="240"/>
        <w:ind w:left="1440" w:hanging="720"/>
        <w:outlineLvl w:val="9"/>
      </w:pPr>
      <w:r w:rsidRPr="001A130E">
        <w:rPr>
          <w:bCs/>
        </w:rPr>
        <w:t>adequate</w:t>
      </w:r>
      <w:r>
        <w:t xml:space="preserve"> stable power supply to meet the operating specifications of the Solution; and</w:t>
      </w:r>
    </w:p>
    <w:p w14:paraId="2C321C1E" w14:textId="77777777" w:rsidR="00800B17" w:rsidRDefault="00800B17" w:rsidP="00800B17">
      <w:pPr>
        <w:pStyle w:val="level2"/>
        <w:keepNext/>
        <w:keepLines/>
        <w:numPr>
          <w:ilvl w:val="1"/>
          <w:numId w:val="28"/>
        </w:numPr>
        <w:tabs>
          <w:tab w:val="left" w:pos="720"/>
        </w:tabs>
        <w:spacing w:before="120" w:after="240"/>
        <w:ind w:left="1440" w:hanging="720"/>
        <w:outlineLvl w:val="9"/>
      </w:pPr>
      <w:r w:rsidRPr="001A130E">
        <w:rPr>
          <w:bCs/>
        </w:rPr>
        <w:t>adequate</w:t>
      </w:r>
      <w:r>
        <w:t xml:space="preserve"> capacity to run the applications on stable hardware.</w:t>
      </w:r>
    </w:p>
    <w:p w14:paraId="196D6F76" w14:textId="77777777" w:rsidR="00800B17" w:rsidRPr="001A130E" w:rsidRDefault="00800B17" w:rsidP="00800B17">
      <w:pPr>
        <w:pStyle w:val="level12"/>
        <w:numPr>
          <w:ilvl w:val="0"/>
          <w:numId w:val="28"/>
        </w:numPr>
        <w:tabs>
          <w:tab w:val="left" w:pos="720"/>
        </w:tabs>
        <w:spacing w:before="120" w:after="240"/>
        <w:ind w:left="720" w:hanging="720"/>
        <w:outlineLvl w:val="9"/>
        <w:rPr>
          <w:bCs/>
          <w:lang w:eastAsia="en-GB"/>
        </w:rPr>
      </w:pPr>
      <w:bookmarkStart w:id="1610" w:name="_Toc393347541"/>
      <w:r w:rsidRPr="001A130E">
        <w:rPr>
          <w:bCs/>
          <w:lang w:eastAsia="en-GB"/>
        </w:rPr>
        <w:t>SERVICE REQUESTS, CALL LOGGING PROCEDURE AND PROCESS</w:t>
      </w:r>
      <w:bookmarkEnd w:id="1610"/>
    </w:p>
    <w:p w14:paraId="1659BD10" w14:textId="77777777" w:rsidR="00800B17" w:rsidRDefault="00800B17" w:rsidP="00800B17">
      <w:pPr>
        <w:pStyle w:val="level2"/>
        <w:keepNext/>
        <w:keepLines/>
        <w:numPr>
          <w:ilvl w:val="1"/>
          <w:numId w:val="28"/>
        </w:numPr>
        <w:tabs>
          <w:tab w:val="left" w:pos="720"/>
        </w:tabs>
        <w:spacing w:before="120" w:after="240"/>
        <w:ind w:left="1440" w:hanging="720"/>
        <w:outlineLvl w:val="9"/>
      </w:pPr>
      <w:r w:rsidRPr="0054244C">
        <w:rPr>
          <w:rFonts w:eastAsia="MS Mincho"/>
          <w:bCs/>
          <w:lang w:val="en-ZA"/>
        </w:rPr>
        <w:t xml:space="preserve">All Service </w:t>
      </w:r>
      <w:r w:rsidRPr="001A130E">
        <w:rPr>
          <w:bCs/>
        </w:rPr>
        <w:t>requests</w:t>
      </w:r>
      <w:r w:rsidRPr="0054244C">
        <w:rPr>
          <w:rFonts w:eastAsia="MS Mincho"/>
          <w:bCs/>
          <w:lang w:val="en-ZA"/>
        </w:rPr>
        <w:t xml:space="preserve"> and/or queries including technical support will be logged by SARS via the Service Provider’s helpdesk, which operates in accordance with business hours. Severity 1 that occurs after business hours will be logged on the standby number which is available on hours not deemed as business hours. After</w:t>
      </w:r>
      <w:r>
        <w:t xml:space="preserve"> hours is defined as Monday to Friday 16:30 to 08:00 Saturday, Sunday and public holidays.  </w:t>
      </w:r>
    </w:p>
    <w:p w14:paraId="0BB6D553" w14:textId="77777777" w:rsidR="00800B17" w:rsidRPr="001A130E" w:rsidRDefault="00800B17" w:rsidP="00800B17">
      <w:pPr>
        <w:pStyle w:val="level2"/>
        <w:keepNext/>
        <w:keepLines/>
        <w:numPr>
          <w:ilvl w:val="1"/>
          <w:numId w:val="28"/>
        </w:numPr>
        <w:tabs>
          <w:tab w:val="left" w:pos="720"/>
        </w:tabs>
        <w:spacing w:before="120" w:after="240"/>
        <w:ind w:left="1440" w:hanging="720"/>
        <w:outlineLvl w:val="9"/>
        <w:rPr>
          <w:rFonts w:eastAsia="MS Mincho"/>
          <w:bCs/>
          <w:lang w:val="en-ZA"/>
        </w:rPr>
      </w:pPr>
      <w:r w:rsidRPr="001A130E">
        <w:rPr>
          <w:rFonts w:eastAsia="MS Mincho"/>
          <w:bCs/>
          <w:lang w:val="en-ZA"/>
        </w:rPr>
        <w:t xml:space="preserve">The following procedures must be followed by SARS when logging a call for a </w:t>
      </w:r>
      <w:r>
        <w:rPr>
          <w:rFonts w:eastAsia="MS Mincho"/>
          <w:bCs/>
          <w:lang w:val="en-ZA"/>
        </w:rPr>
        <w:t>Support Service req</w:t>
      </w:r>
      <w:r w:rsidRPr="001A130E">
        <w:rPr>
          <w:rFonts w:eastAsia="MS Mincho"/>
          <w:bCs/>
          <w:lang w:val="en-ZA"/>
        </w:rPr>
        <w:t>uest. Adherence to these procedures will ensure the best possible response and timeous response.</w:t>
      </w:r>
    </w:p>
    <w:p w14:paraId="002281B6" w14:textId="77777777" w:rsidR="00800B17" w:rsidRPr="001A130E" w:rsidRDefault="00800B17" w:rsidP="00800B17">
      <w:pPr>
        <w:pStyle w:val="level2"/>
        <w:keepNext/>
        <w:keepLines/>
        <w:numPr>
          <w:ilvl w:val="1"/>
          <w:numId w:val="28"/>
        </w:numPr>
        <w:tabs>
          <w:tab w:val="left" w:pos="720"/>
        </w:tabs>
        <w:spacing w:before="120" w:after="240"/>
        <w:ind w:left="1440" w:hanging="720"/>
        <w:outlineLvl w:val="9"/>
        <w:rPr>
          <w:rFonts w:eastAsia="MS Mincho"/>
          <w:bCs/>
          <w:lang w:val="en-ZA"/>
        </w:rPr>
      </w:pPr>
      <w:r w:rsidRPr="001A130E">
        <w:rPr>
          <w:rFonts w:eastAsia="MS Mincho"/>
          <w:bCs/>
          <w:lang w:val="en-ZA"/>
        </w:rPr>
        <w:t>SARS shall contact the Service Provider’s Helpdesk support by means of any of the following methods:</w:t>
      </w:r>
    </w:p>
    <w:p w14:paraId="46D6CB34"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By telephone to [insert] After hours, weekdays, weekend and public holidays and standby to [insert]</w:t>
      </w:r>
    </w:p>
    <w:p w14:paraId="393E6A8D"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By email to [•] After hours, week days, weekends, and public holidays the standby number is [•]</w:t>
      </w:r>
    </w:p>
    <w:p w14:paraId="2A8A713A" w14:textId="77777777" w:rsidR="00800B17" w:rsidRDefault="00800B17" w:rsidP="00800B17">
      <w:pPr>
        <w:pStyle w:val="level2"/>
        <w:keepNext/>
        <w:keepLines/>
        <w:numPr>
          <w:ilvl w:val="1"/>
          <w:numId w:val="28"/>
        </w:numPr>
        <w:tabs>
          <w:tab w:val="left" w:pos="720"/>
        </w:tabs>
        <w:spacing w:before="120" w:after="240"/>
        <w:ind w:left="1440" w:hanging="720"/>
        <w:outlineLvl w:val="9"/>
      </w:pPr>
      <w:r>
        <w:t xml:space="preserve">The Service </w:t>
      </w:r>
      <w:r w:rsidRPr="001A130E">
        <w:rPr>
          <w:rFonts w:eastAsia="MS Mincho"/>
          <w:bCs/>
          <w:lang w:val="en-ZA"/>
        </w:rPr>
        <w:t>Provider</w:t>
      </w:r>
      <w:r>
        <w:t xml:space="preserve"> will require the following standard information from SARS in order to expedite the call:</w:t>
      </w:r>
    </w:p>
    <w:p w14:paraId="1C2674EC"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Company name;</w:t>
      </w:r>
    </w:p>
    <w:p w14:paraId="0A6033B7"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Contact name &amp; email;</w:t>
      </w:r>
    </w:p>
    <w:p w14:paraId="27ACACE1"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Severity level;</w:t>
      </w:r>
    </w:p>
    <w:p w14:paraId="2670EC76"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color w:val="000000"/>
        </w:rPr>
      </w:pPr>
      <w:r w:rsidRPr="001A130E">
        <w:rPr>
          <w:color w:val="000000"/>
        </w:rPr>
        <w:t>Brief description of support request.</w:t>
      </w:r>
    </w:p>
    <w:p w14:paraId="552C3199" w14:textId="77777777" w:rsidR="00800B17" w:rsidRDefault="00800B17" w:rsidP="00800B17">
      <w:pPr>
        <w:pStyle w:val="level2"/>
        <w:keepNext/>
        <w:keepLines/>
        <w:numPr>
          <w:ilvl w:val="1"/>
          <w:numId w:val="28"/>
        </w:numPr>
        <w:tabs>
          <w:tab w:val="left" w:pos="720"/>
        </w:tabs>
        <w:spacing w:before="120" w:after="240"/>
        <w:ind w:left="1440" w:hanging="720"/>
        <w:outlineLvl w:val="9"/>
      </w:pPr>
      <w:r>
        <w:t xml:space="preserve">All </w:t>
      </w:r>
      <w:r>
        <w:rPr>
          <w:rFonts w:eastAsia="MS Mincho"/>
          <w:bCs/>
          <w:lang w:val="en-ZA"/>
        </w:rPr>
        <w:t>I</w:t>
      </w:r>
      <w:r w:rsidRPr="001A130E">
        <w:rPr>
          <w:rFonts w:eastAsia="MS Mincho"/>
          <w:bCs/>
          <w:lang w:val="en-ZA"/>
        </w:rPr>
        <w:t>ncidents</w:t>
      </w:r>
      <w:r>
        <w:t xml:space="preserve"> must be reported to the Service Desk. Only logged faults will constitute a call. Faults communicated directly to engineer or other service personnel will not be recognized as an official call until logged with the Service Desk. All Severity 1 calls need to be logged in telephonically and then followed up with an E-mail. All calls logged only via E-Mail will be dealt with as medium to low severity. </w:t>
      </w:r>
    </w:p>
    <w:p w14:paraId="1B77A668" w14:textId="77777777" w:rsidR="00800B17" w:rsidRDefault="00800B17" w:rsidP="00800B17">
      <w:pPr>
        <w:pStyle w:val="level12"/>
        <w:numPr>
          <w:ilvl w:val="0"/>
          <w:numId w:val="28"/>
        </w:numPr>
        <w:tabs>
          <w:tab w:val="left" w:pos="720"/>
        </w:tabs>
        <w:spacing w:before="120" w:after="240"/>
        <w:ind w:left="720" w:hanging="720"/>
        <w:outlineLvl w:val="9"/>
      </w:pPr>
      <w:bookmarkStart w:id="1611" w:name="_Toc393347542"/>
      <w:r>
        <w:t>AVAILABILITY</w:t>
      </w:r>
      <w:bookmarkEnd w:id="1611"/>
    </w:p>
    <w:p w14:paraId="5837A5DE" w14:textId="77777777" w:rsidR="00800B17" w:rsidRDefault="00800B17" w:rsidP="00800B17">
      <w:pPr>
        <w:pStyle w:val="level2"/>
        <w:keepNext/>
        <w:keepLines/>
        <w:numPr>
          <w:ilvl w:val="1"/>
          <w:numId w:val="28"/>
        </w:numPr>
        <w:tabs>
          <w:tab w:val="left" w:pos="720"/>
        </w:tabs>
        <w:spacing w:before="120" w:after="240"/>
        <w:ind w:left="1440" w:hanging="720"/>
        <w:outlineLvl w:val="9"/>
        <w:rPr>
          <w:color w:val="000000"/>
        </w:rPr>
      </w:pPr>
      <w:r>
        <w:t>The Service Provider will ensure that the service is available 24 hours, seven days of each week of a year</w:t>
      </w:r>
      <w:r>
        <w:rPr>
          <w:color w:val="000000"/>
        </w:rPr>
        <w:t>.</w:t>
      </w:r>
    </w:p>
    <w:p w14:paraId="69E3176D" w14:textId="77777777" w:rsidR="00800B17" w:rsidRDefault="00800B17" w:rsidP="00800B17">
      <w:pPr>
        <w:pStyle w:val="level12"/>
        <w:numPr>
          <w:ilvl w:val="0"/>
          <w:numId w:val="28"/>
        </w:numPr>
        <w:tabs>
          <w:tab w:val="left" w:pos="720"/>
        </w:tabs>
        <w:spacing w:before="120" w:after="240"/>
        <w:ind w:left="720" w:hanging="720"/>
        <w:outlineLvl w:val="9"/>
      </w:pPr>
      <w:bookmarkStart w:id="1612" w:name="_Toc393347543"/>
      <w:r>
        <w:t>SERVICE SEVERITY AND RESPONSE</w:t>
      </w:r>
      <w:bookmarkEnd w:id="1612"/>
    </w:p>
    <w:p w14:paraId="4806B260" w14:textId="77777777" w:rsidR="00800B17" w:rsidRDefault="00800B17" w:rsidP="00800B17">
      <w:pPr>
        <w:pStyle w:val="level2"/>
        <w:keepNext/>
        <w:keepLines/>
        <w:numPr>
          <w:ilvl w:val="1"/>
          <w:numId w:val="28"/>
        </w:numPr>
        <w:tabs>
          <w:tab w:val="left" w:pos="720"/>
        </w:tabs>
        <w:spacing w:before="120" w:after="240"/>
        <w:ind w:left="1440" w:hanging="720"/>
        <w:outlineLvl w:val="9"/>
      </w:pPr>
      <w:r>
        <w:t>Service Response is relative to problem severity and to a degree the nature of the problem. Severity levels and response objectives are as follows:</w:t>
      </w:r>
    </w:p>
    <w:p w14:paraId="43F5D76E" w14:textId="77777777" w:rsidR="00800B17" w:rsidRDefault="00800B17" w:rsidP="00800B17">
      <w:pPr>
        <w:pStyle w:val="level2"/>
        <w:keepNext/>
        <w:keepLines/>
        <w:numPr>
          <w:ilvl w:val="2"/>
          <w:numId w:val="28"/>
        </w:numPr>
        <w:tabs>
          <w:tab w:val="left" w:pos="720"/>
        </w:tabs>
        <w:spacing w:before="120" w:after="240"/>
        <w:ind w:left="1860" w:hanging="1140"/>
        <w:outlineLvl w:val="9"/>
        <w:rPr>
          <w:b/>
          <w:bCs/>
        </w:rPr>
      </w:pPr>
      <w:r w:rsidRPr="001A130E">
        <w:rPr>
          <w:b/>
        </w:rPr>
        <w:t>Severity 1</w:t>
      </w:r>
      <w:r>
        <w:rPr>
          <w:bCs/>
        </w:rPr>
        <w:t xml:space="preserve"> – Critical: System (Product) Defect resulting in Production Service being unavailable. </w:t>
      </w:r>
    </w:p>
    <w:p w14:paraId="49566689" w14:textId="77777777" w:rsidR="00800B17" w:rsidRDefault="00800B17" w:rsidP="00800B17">
      <w:pPr>
        <w:pStyle w:val="level2"/>
        <w:keepNext/>
        <w:keepLines/>
        <w:numPr>
          <w:ilvl w:val="2"/>
          <w:numId w:val="28"/>
        </w:numPr>
        <w:tabs>
          <w:tab w:val="left" w:pos="720"/>
        </w:tabs>
        <w:spacing w:before="120" w:after="240"/>
        <w:ind w:left="1860" w:hanging="1140"/>
        <w:outlineLvl w:val="9"/>
        <w:rPr>
          <w:b/>
          <w:bCs/>
        </w:rPr>
      </w:pPr>
      <w:r w:rsidRPr="001A130E">
        <w:rPr>
          <w:b/>
        </w:rPr>
        <w:t>Severity 2</w:t>
      </w:r>
      <w:r>
        <w:rPr>
          <w:bCs/>
        </w:rPr>
        <w:t xml:space="preserve"> – Service Disruption: Production System degradation as a result of a product failure resulting in in-operation of the product or significant loss of function with the consequent product system impact or risk.</w:t>
      </w:r>
    </w:p>
    <w:p w14:paraId="12A86BDD" w14:textId="77777777" w:rsidR="00800B17" w:rsidRDefault="00800B17" w:rsidP="00800B17">
      <w:pPr>
        <w:pStyle w:val="level2"/>
        <w:keepNext/>
        <w:keepLines/>
        <w:numPr>
          <w:ilvl w:val="2"/>
          <w:numId w:val="28"/>
        </w:numPr>
        <w:tabs>
          <w:tab w:val="left" w:pos="720"/>
        </w:tabs>
        <w:spacing w:before="120" w:after="240"/>
        <w:ind w:left="1860" w:hanging="1140"/>
        <w:outlineLvl w:val="9"/>
        <w:rPr>
          <w:b/>
          <w:bCs/>
        </w:rPr>
      </w:pPr>
      <w:r w:rsidRPr="001A130E">
        <w:rPr>
          <w:b/>
        </w:rPr>
        <w:t>Severity 3</w:t>
      </w:r>
      <w:r>
        <w:rPr>
          <w:bCs/>
        </w:rPr>
        <w:t xml:space="preserve"> – Service Incident: Key production functioning not performing in line with the specification which result to a failure of key product software program impacting on the production system.</w:t>
      </w:r>
    </w:p>
    <w:p w14:paraId="623ECBCF" w14:textId="16531BAF" w:rsidR="00800B17"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
        </w:rPr>
        <w:t>Severity 4</w:t>
      </w:r>
      <w:r>
        <w:rPr>
          <w:bCs/>
        </w:rPr>
        <w:t xml:space="preserve"> – Service Incident: Minor loss/degradation of the </w:t>
      </w:r>
      <w:r w:rsidRPr="009C27C0">
        <w:t xml:space="preserve">Solution </w:t>
      </w:r>
      <w:r>
        <w:rPr>
          <w:bCs/>
        </w:rPr>
        <w:t>Hardware resulting in the key Hardware function not performing in line with the backup specification.</w:t>
      </w:r>
    </w:p>
    <w:p w14:paraId="0D59C9FD" w14:textId="77777777" w:rsidR="00800B17" w:rsidRDefault="00800B17" w:rsidP="00800B17">
      <w:pPr>
        <w:keepNext/>
        <w:keepLines/>
        <w:rPr>
          <w:rFonts w:ascii="Arial" w:hAnsi="Arial"/>
          <w:bCs/>
          <w:sz w:val="22"/>
          <w:szCs w:val="20"/>
          <w:lang w:eastAsia="en-ZA"/>
        </w:rPr>
      </w:pPr>
      <w:r>
        <w:rPr>
          <w:bCs/>
        </w:rPr>
        <w:br w:type="page"/>
      </w:r>
    </w:p>
    <w:p w14:paraId="1E1DABD4" w14:textId="77777777" w:rsidR="00800B17" w:rsidRDefault="00800B17" w:rsidP="00800B17">
      <w:pPr>
        <w:pStyle w:val="level12"/>
        <w:numPr>
          <w:ilvl w:val="0"/>
          <w:numId w:val="28"/>
        </w:numPr>
        <w:tabs>
          <w:tab w:val="left" w:pos="720"/>
        </w:tabs>
        <w:spacing w:before="120" w:after="240"/>
        <w:ind w:left="720" w:hanging="720"/>
        <w:outlineLvl w:val="9"/>
      </w:pPr>
      <w:bookmarkStart w:id="1613" w:name="_Toc393347544"/>
      <w:r>
        <w:t>SERVICE PERFORMANCE</w:t>
      </w:r>
      <w:bookmarkEnd w:id="1613"/>
    </w:p>
    <w:p w14:paraId="73559F82" w14:textId="5E35923E" w:rsidR="00800B17" w:rsidRDefault="00800B17" w:rsidP="00800B17">
      <w:pPr>
        <w:pStyle w:val="level2"/>
        <w:keepNext/>
        <w:keepLines/>
        <w:numPr>
          <w:ilvl w:val="1"/>
          <w:numId w:val="28"/>
        </w:numPr>
        <w:tabs>
          <w:tab w:val="left" w:pos="720"/>
        </w:tabs>
        <w:spacing w:before="120" w:after="240"/>
        <w:ind w:left="1440" w:hanging="720"/>
        <w:outlineLvl w:val="9"/>
      </w:pPr>
      <w:r>
        <w:t xml:space="preserve">All incidents logged with the Service Provider’s service desk will first be evaluated according to SARS’s selected severity levels for each specific Incident as set out in this </w:t>
      </w:r>
      <w:r>
        <w:rPr>
          <w:b/>
        </w:rPr>
        <w:t>ANNEXURE E</w:t>
      </w:r>
      <w:r>
        <w:t xml:space="preserve">. The severity level may also be reassigned by mutual agreement with the support personnel and will be communicated to the relevant role players. </w:t>
      </w:r>
    </w:p>
    <w:p w14:paraId="36D5209C" w14:textId="77777777" w:rsidR="00800B17" w:rsidRDefault="00800B17" w:rsidP="00800B17">
      <w:pPr>
        <w:pStyle w:val="level2"/>
        <w:keepNext/>
        <w:keepLines/>
        <w:numPr>
          <w:ilvl w:val="1"/>
          <w:numId w:val="28"/>
        </w:numPr>
        <w:tabs>
          <w:tab w:val="left" w:pos="720"/>
        </w:tabs>
        <w:spacing w:before="120" w:after="240"/>
        <w:ind w:left="1440" w:hanging="720"/>
        <w:outlineLvl w:val="9"/>
      </w:pPr>
      <w:r>
        <w:t>The Service Provider will ensure that a qualified person will be available and contactable via telephone and/or email 24 (twenty-four) hours per day, Monday to Sunday (Including Public holidays), to provide corrective support and urgent assistance to SARS.</w:t>
      </w:r>
    </w:p>
    <w:p w14:paraId="2950C72E" w14:textId="77777777" w:rsidR="00800B17" w:rsidRDefault="00800B17" w:rsidP="00800B17">
      <w:pPr>
        <w:pStyle w:val="level2"/>
        <w:keepNext/>
        <w:keepLines/>
        <w:numPr>
          <w:ilvl w:val="1"/>
          <w:numId w:val="28"/>
        </w:numPr>
        <w:tabs>
          <w:tab w:val="left" w:pos="720"/>
        </w:tabs>
        <w:spacing w:before="120" w:after="240"/>
        <w:ind w:left="1440" w:hanging="720"/>
        <w:outlineLvl w:val="9"/>
      </w:pPr>
      <w:r>
        <w:t xml:space="preserve">The SARS’s technical support will be notified immediately following initial investigation of a </w:t>
      </w:r>
      <w:r>
        <w:rPr>
          <w:b/>
        </w:rPr>
        <w:t>Severity 1</w:t>
      </w:r>
      <w:r>
        <w:t xml:space="preserve"> problem.</w:t>
      </w:r>
    </w:p>
    <w:p w14:paraId="1AF606A1" w14:textId="77777777" w:rsidR="00800B17" w:rsidRDefault="00800B17" w:rsidP="00800B17">
      <w:pPr>
        <w:pStyle w:val="level2"/>
        <w:keepNext/>
        <w:keepLines/>
        <w:numPr>
          <w:ilvl w:val="1"/>
          <w:numId w:val="28"/>
        </w:numPr>
        <w:tabs>
          <w:tab w:val="left" w:pos="720"/>
        </w:tabs>
        <w:spacing w:before="120" w:after="240"/>
        <w:ind w:left="1440" w:hanging="720"/>
        <w:outlineLvl w:val="9"/>
      </w:pPr>
      <w:r>
        <w:t xml:space="preserve">The Service Provider will keep SARS informed of the progress of the problem resolution and endeavour to adhere to the following times with regard to response: </w:t>
      </w:r>
    </w:p>
    <w:tbl>
      <w:tblPr>
        <w:tblStyle w:val="TableGrid"/>
        <w:tblW w:w="0" w:type="auto"/>
        <w:tblInd w:w="851" w:type="dxa"/>
        <w:tblLook w:val="04A0" w:firstRow="1" w:lastRow="0" w:firstColumn="1" w:lastColumn="0" w:noHBand="0" w:noVBand="1"/>
      </w:tblPr>
      <w:tblGrid>
        <w:gridCol w:w="1837"/>
        <w:gridCol w:w="1833"/>
        <w:gridCol w:w="2148"/>
        <w:gridCol w:w="1770"/>
      </w:tblGrid>
      <w:tr w:rsidR="00800B17" w14:paraId="0F085B99" w14:textId="77777777" w:rsidTr="00956CFE">
        <w:tc>
          <w:tcPr>
            <w:tcW w:w="3670" w:type="dxa"/>
            <w:gridSpan w:val="2"/>
            <w:tcBorders>
              <w:top w:val="single" w:sz="4" w:space="0" w:color="000000"/>
              <w:left w:val="single" w:sz="4" w:space="0" w:color="000000"/>
              <w:bottom w:val="single" w:sz="4" w:space="0" w:color="000000"/>
              <w:right w:val="single" w:sz="4" w:space="0" w:color="000000"/>
            </w:tcBorders>
            <w:shd w:val="clear" w:color="auto" w:fill="0070C0"/>
            <w:hideMark/>
          </w:tcPr>
          <w:p w14:paraId="6B691CF0" w14:textId="77777777" w:rsidR="00800B17" w:rsidRDefault="00800B17" w:rsidP="00800B17">
            <w:pPr>
              <w:pStyle w:val="level2"/>
              <w:keepNext/>
              <w:keepLines/>
              <w:numPr>
                <w:ilvl w:val="0"/>
                <w:numId w:val="0"/>
              </w:numPr>
              <w:spacing w:before="120" w:after="240"/>
            </w:pPr>
            <w:r>
              <w:rPr>
                <w:b/>
                <w:caps/>
              </w:rPr>
              <w:t>SEVERITY LEVEL</w:t>
            </w:r>
          </w:p>
        </w:tc>
        <w:tc>
          <w:tcPr>
            <w:tcW w:w="3918" w:type="dxa"/>
            <w:gridSpan w:val="2"/>
            <w:tcBorders>
              <w:top w:val="single" w:sz="4" w:space="0" w:color="000000"/>
              <w:left w:val="single" w:sz="4" w:space="0" w:color="000000"/>
              <w:bottom w:val="single" w:sz="4" w:space="0" w:color="000000"/>
              <w:right w:val="single" w:sz="4" w:space="0" w:color="000000"/>
            </w:tcBorders>
            <w:shd w:val="clear" w:color="auto" w:fill="0070C0"/>
            <w:hideMark/>
          </w:tcPr>
          <w:p w14:paraId="3A8803D8" w14:textId="77777777" w:rsidR="00800B17" w:rsidRDefault="00800B17" w:rsidP="00800B17">
            <w:pPr>
              <w:pStyle w:val="level2"/>
              <w:keepNext/>
              <w:keepLines/>
              <w:numPr>
                <w:ilvl w:val="0"/>
                <w:numId w:val="0"/>
              </w:numPr>
              <w:spacing w:before="120" w:after="240"/>
            </w:pPr>
            <w:r>
              <w:rPr>
                <w:b/>
                <w:caps/>
              </w:rPr>
              <w:t>RESPONSE AND RESOLUTION TARGET TIME IN HOURS</w:t>
            </w:r>
          </w:p>
        </w:tc>
      </w:tr>
      <w:tr w:rsidR="00800B17" w14:paraId="3A8041CC" w14:textId="77777777" w:rsidTr="00956CFE">
        <w:tc>
          <w:tcPr>
            <w:tcW w:w="3670" w:type="dxa"/>
            <w:gridSpan w:val="2"/>
            <w:tcBorders>
              <w:top w:val="single" w:sz="4" w:space="0" w:color="000000"/>
              <w:left w:val="single" w:sz="4" w:space="0" w:color="000000"/>
              <w:bottom w:val="single" w:sz="4" w:space="0" w:color="000000"/>
              <w:right w:val="single" w:sz="4" w:space="0" w:color="000000"/>
            </w:tcBorders>
            <w:hideMark/>
          </w:tcPr>
          <w:p w14:paraId="4EAEC629" w14:textId="77777777" w:rsidR="00800B17" w:rsidRDefault="00800B17" w:rsidP="00800B17">
            <w:pPr>
              <w:pStyle w:val="level2"/>
              <w:keepNext/>
              <w:keepLines/>
              <w:numPr>
                <w:ilvl w:val="0"/>
                <w:numId w:val="0"/>
              </w:numPr>
              <w:spacing w:before="120" w:after="240"/>
            </w:pPr>
            <w:r>
              <w:t>Service Level</w:t>
            </w:r>
          </w:p>
        </w:tc>
        <w:tc>
          <w:tcPr>
            <w:tcW w:w="2148" w:type="dxa"/>
            <w:tcBorders>
              <w:top w:val="single" w:sz="4" w:space="0" w:color="000000"/>
              <w:left w:val="single" w:sz="4" w:space="0" w:color="000000"/>
              <w:bottom w:val="single" w:sz="4" w:space="0" w:color="000000"/>
              <w:right w:val="single" w:sz="4" w:space="0" w:color="000000"/>
            </w:tcBorders>
            <w:hideMark/>
          </w:tcPr>
          <w:p w14:paraId="21F4FAF9" w14:textId="77777777" w:rsidR="00800B17" w:rsidRDefault="00800B17" w:rsidP="00800B17">
            <w:pPr>
              <w:pStyle w:val="level2"/>
              <w:keepNext/>
              <w:keepLines/>
              <w:numPr>
                <w:ilvl w:val="0"/>
                <w:numId w:val="0"/>
              </w:numPr>
              <w:spacing w:before="120" w:after="240"/>
            </w:pPr>
            <w:r>
              <w:t>Response Time</w:t>
            </w:r>
          </w:p>
        </w:tc>
        <w:tc>
          <w:tcPr>
            <w:tcW w:w="1770" w:type="dxa"/>
            <w:tcBorders>
              <w:top w:val="single" w:sz="4" w:space="0" w:color="000000"/>
              <w:left w:val="single" w:sz="4" w:space="0" w:color="000000"/>
              <w:bottom w:val="single" w:sz="4" w:space="0" w:color="000000"/>
              <w:right w:val="single" w:sz="4" w:space="0" w:color="000000"/>
            </w:tcBorders>
          </w:tcPr>
          <w:p w14:paraId="4E4CE165" w14:textId="77777777" w:rsidR="00800B17" w:rsidRDefault="00800B17" w:rsidP="00800B17">
            <w:pPr>
              <w:pStyle w:val="RD3"/>
              <w:keepNext/>
              <w:keepLines/>
              <w:numPr>
                <w:ilvl w:val="0"/>
                <w:numId w:val="0"/>
              </w:numPr>
              <w:tabs>
                <w:tab w:val="left" w:pos="720"/>
              </w:tabs>
              <w:spacing w:before="120" w:line="360" w:lineRule="auto"/>
              <w:jc w:val="both"/>
              <w:rPr>
                <w:rFonts w:cs="Arial"/>
                <w:sz w:val="22"/>
                <w:szCs w:val="22"/>
              </w:rPr>
            </w:pPr>
            <w:r>
              <w:rPr>
                <w:rFonts w:cs="Arial"/>
                <w:sz w:val="22"/>
                <w:szCs w:val="22"/>
              </w:rPr>
              <w:t>Resolution Time</w:t>
            </w:r>
          </w:p>
          <w:p w14:paraId="766FCFB5" w14:textId="77777777" w:rsidR="00800B17" w:rsidRDefault="00800B17" w:rsidP="00800B17">
            <w:pPr>
              <w:pStyle w:val="level2"/>
              <w:keepNext/>
              <w:keepLines/>
              <w:numPr>
                <w:ilvl w:val="0"/>
                <w:numId w:val="0"/>
              </w:numPr>
              <w:spacing w:before="120" w:after="240"/>
            </w:pPr>
          </w:p>
        </w:tc>
      </w:tr>
      <w:tr w:rsidR="00800B17" w14:paraId="246282FD" w14:textId="77777777" w:rsidTr="00956CFE">
        <w:tc>
          <w:tcPr>
            <w:tcW w:w="1837" w:type="dxa"/>
            <w:tcBorders>
              <w:top w:val="single" w:sz="4" w:space="0" w:color="000000"/>
              <w:left w:val="single" w:sz="4" w:space="0" w:color="000000"/>
              <w:bottom w:val="single" w:sz="4" w:space="0" w:color="000000"/>
              <w:right w:val="single" w:sz="4" w:space="0" w:color="000000"/>
            </w:tcBorders>
            <w:hideMark/>
          </w:tcPr>
          <w:p w14:paraId="65691070" w14:textId="77777777" w:rsidR="00800B17" w:rsidRDefault="00800B17" w:rsidP="00800B17">
            <w:pPr>
              <w:pStyle w:val="level2"/>
              <w:keepNext/>
              <w:keepLines/>
              <w:numPr>
                <w:ilvl w:val="0"/>
                <w:numId w:val="0"/>
              </w:numPr>
              <w:spacing w:before="120" w:after="240"/>
            </w:pPr>
            <w:r>
              <w:rPr>
                <w:b/>
              </w:rPr>
              <w:t>Severity Level 1</w:t>
            </w:r>
          </w:p>
        </w:tc>
        <w:tc>
          <w:tcPr>
            <w:tcW w:w="1833" w:type="dxa"/>
            <w:tcBorders>
              <w:top w:val="single" w:sz="4" w:space="0" w:color="000000"/>
              <w:left w:val="single" w:sz="4" w:space="0" w:color="000000"/>
              <w:bottom w:val="single" w:sz="4" w:space="0" w:color="000000"/>
              <w:right w:val="single" w:sz="4" w:space="0" w:color="000000"/>
            </w:tcBorders>
            <w:hideMark/>
          </w:tcPr>
          <w:p w14:paraId="0AA89705" w14:textId="77777777" w:rsidR="00800B17" w:rsidRDefault="00800B17" w:rsidP="00800B17">
            <w:pPr>
              <w:pStyle w:val="level2"/>
              <w:keepNext/>
              <w:keepLines/>
              <w:numPr>
                <w:ilvl w:val="0"/>
                <w:numId w:val="0"/>
              </w:numPr>
              <w:spacing w:before="120" w:after="240"/>
            </w:pPr>
            <w:r>
              <w:t>Critical Disruption</w:t>
            </w:r>
          </w:p>
        </w:tc>
        <w:tc>
          <w:tcPr>
            <w:tcW w:w="2148" w:type="dxa"/>
            <w:tcBorders>
              <w:top w:val="single" w:sz="4" w:space="0" w:color="000000"/>
              <w:left w:val="single" w:sz="4" w:space="0" w:color="000000"/>
              <w:bottom w:val="single" w:sz="4" w:space="0" w:color="000000"/>
              <w:right w:val="single" w:sz="4" w:space="0" w:color="000000"/>
            </w:tcBorders>
            <w:hideMark/>
          </w:tcPr>
          <w:p w14:paraId="00B657BD" w14:textId="77777777" w:rsidR="00800B17" w:rsidRDefault="00800B17" w:rsidP="00800B17">
            <w:pPr>
              <w:pStyle w:val="level2"/>
              <w:keepNext/>
              <w:keepLines/>
              <w:numPr>
                <w:ilvl w:val="0"/>
                <w:numId w:val="0"/>
              </w:numPr>
              <w:spacing w:before="120" w:after="240"/>
            </w:pPr>
            <w:r>
              <w:t>5 minutes</w:t>
            </w:r>
          </w:p>
        </w:tc>
        <w:tc>
          <w:tcPr>
            <w:tcW w:w="1770" w:type="dxa"/>
            <w:tcBorders>
              <w:top w:val="single" w:sz="4" w:space="0" w:color="000000"/>
              <w:left w:val="single" w:sz="4" w:space="0" w:color="000000"/>
              <w:bottom w:val="single" w:sz="4" w:space="0" w:color="000000"/>
              <w:right w:val="single" w:sz="4" w:space="0" w:color="000000"/>
            </w:tcBorders>
            <w:hideMark/>
          </w:tcPr>
          <w:p w14:paraId="6E50949F" w14:textId="77777777" w:rsidR="00800B17" w:rsidRDefault="00800B17" w:rsidP="00800B17">
            <w:pPr>
              <w:pStyle w:val="level2"/>
              <w:keepNext/>
              <w:keepLines/>
              <w:numPr>
                <w:ilvl w:val="0"/>
                <w:numId w:val="0"/>
              </w:numPr>
              <w:spacing w:before="120" w:after="240"/>
            </w:pPr>
            <w:r>
              <w:t>2 hours</w:t>
            </w:r>
          </w:p>
        </w:tc>
      </w:tr>
      <w:tr w:rsidR="00800B17" w14:paraId="48A74110" w14:textId="77777777" w:rsidTr="00956CFE">
        <w:tc>
          <w:tcPr>
            <w:tcW w:w="1837" w:type="dxa"/>
            <w:tcBorders>
              <w:top w:val="single" w:sz="4" w:space="0" w:color="000000"/>
              <w:left w:val="single" w:sz="4" w:space="0" w:color="000000"/>
              <w:bottom w:val="single" w:sz="4" w:space="0" w:color="000000"/>
              <w:right w:val="single" w:sz="4" w:space="0" w:color="000000"/>
            </w:tcBorders>
            <w:hideMark/>
          </w:tcPr>
          <w:p w14:paraId="7247E03A" w14:textId="77777777" w:rsidR="00800B17" w:rsidRDefault="00800B17" w:rsidP="00800B17">
            <w:pPr>
              <w:pStyle w:val="level2"/>
              <w:keepNext/>
              <w:keepLines/>
              <w:numPr>
                <w:ilvl w:val="0"/>
                <w:numId w:val="0"/>
              </w:numPr>
              <w:spacing w:before="120" w:after="240"/>
            </w:pPr>
            <w:r>
              <w:rPr>
                <w:b/>
              </w:rPr>
              <w:t>Severity Level 2</w:t>
            </w:r>
          </w:p>
        </w:tc>
        <w:tc>
          <w:tcPr>
            <w:tcW w:w="1833" w:type="dxa"/>
            <w:tcBorders>
              <w:top w:val="single" w:sz="4" w:space="0" w:color="000000"/>
              <w:left w:val="single" w:sz="4" w:space="0" w:color="000000"/>
              <w:bottom w:val="single" w:sz="4" w:space="0" w:color="000000"/>
              <w:right w:val="single" w:sz="4" w:space="0" w:color="000000"/>
            </w:tcBorders>
            <w:hideMark/>
          </w:tcPr>
          <w:p w14:paraId="4A71F360" w14:textId="77777777" w:rsidR="00800B17" w:rsidRDefault="00800B17" w:rsidP="00800B17">
            <w:pPr>
              <w:pStyle w:val="level2"/>
              <w:keepNext/>
              <w:keepLines/>
              <w:numPr>
                <w:ilvl w:val="0"/>
                <w:numId w:val="0"/>
              </w:numPr>
              <w:spacing w:before="120" w:after="240"/>
            </w:pPr>
            <w:r>
              <w:t>Service Disruptions</w:t>
            </w:r>
          </w:p>
        </w:tc>
        <w:tc>
          <w:tcPr>
            <w:tcW w:w="2148" w:type="dxa"/>
            <w:tcBorders>
              <w:top w:val="single" w:sz="4" w:space="0" w:color="000000"/>
              <w:left w:val="single" w:sz="4" w:space="0" w:color="000000"/>
              <w:bottom w:val="single" w:sz="4" w:space="0" w:color="000000"/>
              <w:right w:val="single" w:sz="4" w:space="0" w:color="000000"/>
            </w:tcBorders>
            <w:hideMark/>
          </w:tcPr>
          <w:p w14:paraId="10928FB5" w14:textId="77777777" w:rsidR="00800B17" w:rsidRDefault="00800B17" w:rsidP="00800B17">
            <w:pPr>
              <w:pStyle w:val="level2"/>
              <w:keepNext/>
              <w:keepLines/>
              <w:numPr>
                <w:ilvl w:val="0"/>
                <w:numId w:val="0"/>
              </w:numPr>
              <w:spacing w:before="120" w:after="240"/>
            </w:pPr>
            <w:r>
              <w:t xml:space="preserve">15 minutes  </w:t>
            </w:r>
          </w:p>
        </w:tc>
        <w:tc>
          <w:tcPr>
            <w:tcW w:w="1770" w:type="dxa"/>
            <w:tcBorders>
              <w:top w:val="single" w:sz="4" w:space="0" w:color="000000"/>
              <w:left w:val="single" w:sz="4" w:space="0" w:color="000000"/>
              <w:bottom w:val="single" w:sz="4" w:space="0" w:color="000000"/>
              <w:right w:val="single" w:sz="4" w:space="0" w:color="000000"/>
            </w:tcBorders>
            <w:hideMark/>
          </w:tcPr>
          <w:p w14:paraId="619FC075" w14:textId="77777777" w:rsidR="00800B17" w:rsidRDefault="00800B17" w:rsidP="00800B17">
            <w:pPr>
              <w:pStyle w:val="level2"/>
              <w:keepNext/>
              <w:keepLines/>
              <w:numPr>
                <w:ilvl w:val="0"/>
                <w:numId w:val="0"/>
              </w:numPr>
              <w:spacing w:before="120" w:after="240"/>
            </w:pPr>
            <w:r>
              <w:t>4 hours</w:t>
            </w:r>
          </w:p>
        </w:tc>
      </w:tr>
      <w:tr w:rsidR="00800B17" w14:paraId="00E6881E" w14:textId="77777777" w:rsidTr="00956CFE">
        <w:tc>
          <w:tcPr>
            <w:tcW w:w="1837" w:type="dxa"/>
            <w:tcBorders>
              <w:top w:val="single" w:sz="4" w:space="0" w:color="000000"/>
              <w:left w:val="single" w:sz="4" w:space="0" w:color="000000"/>
              <w:bottom w:val="single" w:sz="4" w:space="0" w:color="000000"/>
              <w:right w:val="single" w:sz="4" w:space="0" w:color="000000"/>
            </w:tcBorders>
            <w:hideMark/>
          </w:tcPr>
          <w:p w14:paraId="5377E69E" w14:textId="77777777" w:rsidR="00800B17" w:rsidRDefault="00800B17" w:rsidP="00800B17">
            <w:pPr>
              <w:pStyle w:val="level2"/>
              <w:keepNext/>
              <w:keepLines/>
              <w:numPr>
                <w:ilvl w:val="0"/>
                <w:numId w:val="0"/>
              </w:numPr>
              <w:spacing w:before="120" w:after="240"/>
              <w:rPr>
                <w:b/>
              </w:rPr>
            </w:pPr>
            <w:r>
              <w:rPr>
                <w:b/>
              </w:rPr>
              <w:t>Severity Level 3</w:t>
            </w:r>
          </w:p>
        </w:tc>
        <w:tc>
          <w:tcPr>
            <w:tcW w:w="1833" w:type="dxa"/>
            <w:tcBorders>
              <w:top w:val="single" w:sz="4" w:space="0" w:color="000000"/>
              <w:left w:val="single" w:sz="4" w:space="0" w:color="000000"/>
              <w:bottom w:val="single" w:sz="4" w:space="0" w:color="000000"/>
              <w:right w:val="single" w:sz="4" w:space="0" w:color="000000"/>
            </w:tcBorders>
            <w:hideMark/>
          </w:tcPr>
          <w:p w14:paraId="39D71324" w14:textId="77777777" w:rsidR="00800B17" w:rsidRDefault="00800B17" w:rsidP="00800B17">
            <w:pPr>
              <w:pStyle w:val="level2"/>
              <w:keepNext/>
              <w:keepLines/>
              <w:numPr>
                <w:ilvl w:val="0"/>
                <w:numId w:val="0"/>
              </w:numPr>
              <w:spacing w:before="120" w:after="240"/>
            </w:pPr>
            <w:r>
              <w:t>Service Incidents</w:t>
            </w:r>
          </w:p>
        </w:tc>
        <w:tc>
          <w:tcPr>
            <w:tcW w:w="2148" w:type="dxa"/>
            <w:tcBorders>
              <w:top w:val="single" w:sz="4" w:space="0" w:color="000000"/>
              <w:left w:val="single" w:sz="4" w:space="0" w:color="000000"/>
              <w:bottom w:val="single" w:sz="4" w:space="0" w:color="000000"/>
              <w:right w:val="single" w:sz="4" w:space="0" w:color="000000"/>
            </w:tcBorders>
          </w:tcPr>
          <w:p w14:paraId="0B061A75" w14:textId="77777777" w:rsidR="00800B17" w:rsidRDefault="00800B17" w:rsidP="00800B17">
            <w:pPr>
              <w:pStyle w:val="level2"/>
              <w:keepNext/>
              <w:keepLines/>
              <w:numPr>
                <w:ilvl w:val="0"/>
                <w:numId w:val="0"/>
              </w:numPr>
              <w:spacing w:before="120" w:after="240"/>
            </w:pPr>
          </w:p>
        </w:tc>
        <w:tc>
          <w:tcPr>
            <w:tcW w:w="1770" w:type="dxa"/>
            <w:tcBorders>
              <w:top w:val="single" w:sz="4" w:space="0" w:color="000000"/>
              <w:left w:val="single" w:sz="4" w:space="0" w:color="000000"/>
              <w:bottom w:val="single" w:sz="4" w:space="0" w:color="000000"/>
              <w:right w:val="single" w:sz="4" w:space="0" w:color="000000"/>
            </w:tcBorders>
            <w:hideMark/>
          </w:tcPr>
          <w:p w14:paraId="0431ADD5" w14:textId="77777777" w:rsidR="00800B17" w:rsidRDefault="00800B17" w:rsidP="00800B17">
            <w:pPr>
              <w:pStyle w:val="level2"/>
              <w:keepNext/>
              <w:keepLines/>
              <w:numPr>
                <w:ilvl w:val="0"/>
                <w:numId w:val="0"/>
              </w:numPr>
              <w:spacing w:before="120" w:after="240"/>
            </w:pPr>
            <w:r>
              <w:t>6 hours</w:t>
            </w:r>
          </w:p>
        </w:tc>
      </w:tr>
      <w:tr w:rsidR="00800B17" w14:paraId="0280639B" w14:textId="77777777" w:rsidTr="00956CFE">
        <w:tc>
          <w:tcPr>
            <w:tcW w:w="1837" w:type="dxa"/>
            <w:tcBorders>
              <w:top w:val="single" w:sz="4" w:space="0" w:color="000000"/>
              <w:left w:val="single" w:sz="4" w:space="0" w:color="000000"/>
              <w:bottom w:val="single" w:sz="4" w:space="0" w:color="000000"/>
              <w:right w:val="single" w:sz="4" w:space="0" w:color="000000"/>
            </w:tcBorders>
            <w:hideMark/>
          </w:tcPr>
          <w:p w14:paraId="2700A22B" w14:textId="77777777" w:rsidR="00800B17" w:rsidRDefault="00800B17" w:rsidP="00800B17">
            <w:pPr>
              <w:pStyle w:val="level2"/>
              <w:keepNext/>
              <w:keepLines/>
              <w:numPr>
                <w:ilvl w:val="0"/>
                <w:numId w:val="0"/>
              </w:numPr>
              <w:spacing w:before="120" w:after="240"/>
              <w:rPr>
                <w:b/>
              </w:rPr>
            </w:pPr>
            <w:r>
              <w:rPr>
                <w:b/>
              </w:rPr>
              <w:t>Onsite response time</w:t>
            </w:r>
          </w:p>
        </w:tc>
        <w:tc>
          <w:tcPr>
            <w:tcW w:w="1833" w:type="dxa"/>
            <w:tcBorders>
              <w:top w:val="single" w:sz="4" w:space="0" w:color="000000"/>
              <w:left w:val="single" w:sz="4" w:space="0" w:color="000000"/>
              <w:bottom w:val="single" w:sz="4" w:space="0" w:color="000000"/>
              <w:right w:val="single" w:sz="4" w:space="0" w:color="000000"/>
            </w:tcBorders>
            <w:hideMark/>
          </w:tcPr>
          <w:p w14:paraId="5E5A1919" w14:textId="77777777" w:rsidR="00800B17" w:rsidRDefault="00800B17" w:rsidP="00800B17">
            <w:pPr>
              <w:pStyle w:val="level2"/>
              <w:keepNext/>
              <w:keepLines/>
              <w:numPr>
                <w:ilvl w:val="0"/>
                <w:numId w:val="0"/>
              </w:numPr>
              <w:spacing w:before="120" w:after="240"/>
            </w:pPr>
            <w:r>
              <w:t>Only for severity 1 incidents</w:t>
            </w:r>
          </w:p>
        </w:tc>
        <w:tc>
          <w:tcPr>
            <w:tcW w:w="2148" w:type="dxa"/>
            <w:tcBorders>
              <w:top w:val="single" w:sz="4" w:space="0" w:color="000000"/>
              <w:left w:val="single" w:sz="4" w:space="0" w:color="000000"/>
              <w:bottom w:val="single" w:sz="4" w:space="0" w:color="000000"/>
              <w:right w:val="single" w:sz="4" w:space="0" w:color="000000"/>
            </w:tcBorders>
            <w:hideMark/>
          </w:tcPr>
          <w:p w14:paraId="4181B261" w14:textId="77777777" w:rsidR="00800B17" w:rsidRDefault="00800B17" w:rsidP="00800B17">
            <w:pPr>
              <w:pStyle w:val="level2"/>
              <w:keepNext/>
              <w:keepLines/>
              <w:numPr>
                <w:ilvl w:val="0"/>
                <w:numId w:val="0"/>
              </w:numPr>
              <w:spacing w:before="120" w:after="240"/>
            </w:pPr>
            <w:r>
              <w:t xml:space="preserve">(2) two Hours during normal business hours </w:t>
            </w:r>
          </w:p>
        </w:tc>
        <w:tc>
          <w:tcPr>
            <w:tcW w:w="1770" w:type="dxa"/>
            <w:tcBorders>
              <w:top w:val="single" w:sz="4" w:space="0" w:color="000000"/>
              <w:left w:val="single" w:sz="4" w:space="0" w:color="000000"/>
              <w:bottom w:val="single" w:sz="4" w:space="0" w:color="000000"/>
              <w:right w:val="single" w:sz="4" w:space="0" w:color="000000"/>
            </w:tcBorders>
          </w:tcPr>
          <w:p w14:paraId="27A510C0" w14:textId="77777777" w:rsidR="00800B17" w:rsidRDefault="00800B17" w:rsidP="00800B17">
            <w:pPr>
              <w:pStyle w:val="level2"/>
              <w:keepNext/>
              <w:keepLines/>
              <w:numPr>
                <w:ilvl w:val="0"/>
                <w:numId w:val="0"/>
              </w:numPr>
              <w:spacing w:before="120" w:after="240"/>
            </w:pPr>
          </w:p>
        </w:tc>
      </w:tr>
      <w:tr w:rsidR="00800B17" w14:paraId="1A07B388" w14:textId="77777777" w:rsidTr="00956CFE">
        <w:tc>
          <w:tcPr>
            <w:tcW w:w="1837" w:type="dxa"/>
            <w:tcBorders>
              <w:top w:val="single" w:sz="4" w:space="0" w:color="000000"/>
              <w:left w:val="single" w:sz="4" w:space="0" w:color="000000"/>
              <w:bottom w:val="single" w:sz="4" w:space="0" w:color="000000"/>
              <w:right w:val="single" w:sz="4" w:space="0" w:color="000000"/>
            </w:tcBorders>
          </w:tcPr>
          <w:p w14:paraId="1279DA39" w14:textId="77777777" w:rsidR="00800B17" w:rsidRDefault="00800B17" w:rsidP="00800B17">
            <w:pPr>
              <w:pStyle w:val="RD3"/>
              <w:keepNext/>
              <w:keepLines/>
              <w:numPr>
                <w:ilvl w:val="0"/>
                <w:numId w:val="0"/>
              </w:numPr>
              <w:tabs>
                <w:tab w:val="left" w:pos="720"/>
              </w:tabs>
              <w:spacing w:before="120" w:line="360" w:lineRule="auto"/>
              <w:jc w:val="both"/>
              <w:rPr>
                <w:rFonts w:cs="Arial"/>
                <w:b/>
                <w:sz w:val="22"/>
                <w:szCs w:val="22"/>
              </w:rPr>
            </w:pPr>
          </w:p>
          <w:p w14:paraId="67B576ED" w14:textId="77777777" w:rsidR="00800B17" w:rsidRDefault="00800B17" w:rsidP="00800B17">
            <w:pPr>
              <w:pStyle w:val="level2"/>
              <w:keepNext/>
              <w:keepLines/>
              <w:numPr>
                <w:ilvl w:val="0"/>
                <w:numId w:val="0"/>
              </w:numPr>
              <w:spacing w:before="120" w:after="240"/>
              <w:rPr>
                <w:b/>
              </w:rPr>
            </w:pPr>
            <w:r>
              <w:rPr>
                <w:b/>
              </w:rPr>
              <w:t>Uptime</w:t>
            </w:r>
          </w:p>
        </w:tc>
        <w:tc>
          <w:tcPr>
            <w:tcW w:w="1833" w:type="dxa"/>
            <w:tcBorders>
              <w:top w:val="single" w:sz="4" w:space="0" w:color="000000"/>
              <w:left w:val="single" w:sz="4" w:space="0" w:color="000000"/>
              <w:bottom w:val="single" w:sz="4" w:space="0" w:color="000000"/>
              <w:right w:val="single" w:sz="4" w:space="0" w:color="000000"/>
            </w:tcBorders>
            <w:hideMark/>
          </w:tcPr>
          <w:p w14:paraId="37A0581C" w14:textId="77777777" w:rsidR="00800B17" w:rsidRDefault="00800B17" w:rsidP="00800B17">
            <w:pPr>
              <w:pStyle w:val="level2"/>
              <w:keepNext/>
              <w:keepLines/>
              <w:numPr>
                <w:ilvl w:val="0"/>
                <w:numId w:val="0"/>
              </w:numPr>
              <w:spacing w:before="120" w:after="240"/>
            </w:pPr>
            <w:r>
              <w:t>Availability percentage of not less than ninety – nine and a half per cent (99.5%)</w:t>
            </w:r>
          </w:p>
        </w:tc>
        <w:tc>
          <w:tcPr>
            <w:tcW w:w="2148" w:type="dxa"/>
            <w:tcBorders>
              <w:top w:val="single" w:sz="4" w:space="0" w:color="000000"/>
              <w:left w:val="single" w:sz="4" w:space="0" w:color="000000"/>
              <w:bottom w:val="single" w:sz="4" w:space="0" w:color="000000"/>
              <w:right w:val="single" w:sz="4" w:space="0" w:color="000000"/>
            </w:tcBorders>
          </w:tcPr>
          <w:p w14:paraId="1D61073C" w14:textId="77777777" w:rsidR="00800B17" w:rsidRDefault="00800B17" w:rsidP="00800B17">
            <w:pPr>
              <w:pStyle w:val="level2"/>
              <w:keepNext/>
              <w:keepLines/>
              <w:numPr>
                <w:ilvl w:val="0"/>
                <w:numId w:val="0"/>
              </w:numPr>
              <w:spacing w:before="120" w:after="240"/>
            </w:pPr>
          </w:p>
        </w:tc>
        <w:tc>
          <w:tcPr>
            <w:tcW w:w="1770" w:type="dxa"/>
            <w:tcBorders>
              <w:top w:val="single" w:sz="4" w:space="0" w:color="000000"/>
              <w:left w:val="single" w:sz="4" w:space="0" w:color="000000"/>
              <w:bottom w:val="single" w:sz="4" w:space="0" w:color="000000"/>
              <w:right w:val="single" w:sz="4" w:space="0" w:color="000000"/>
            </w:tcBorders>
          </w:tcPr>
          <w:p w14:paraId="2E5F5334" w14:textId="77777777" w:rsidR="00800B17" w:rsidRDefault="00800B17" w:rsidP="00800B17">
            <w:pPr>
              <w:pStyle w:val="level2"/>
              <w:keepNext/>
              <w:keepLines/>
              <w:numPr>
                <w:ilvl w:val="0"/>
                <w:numId w:val="0"/>
              </w:numPr>
              <w:spacing w:before="120" w:after="240"/>
            </w:pPr>
          </w:p>
        </w:tc>
      </w:tr>
    </w:tbl>
    <w:p w14:paraId="347F2061" w14:textId="77777777" w:rsidR="00800B17" w:rsidRDefault="00800B17" w:rsidP="00800B17">
      <w:pPr>
        <w:pStyle w:val="level12"/>
        <w:numPr>
          <w:ilvl w:val="0"/>
          <w:numId w:val="28"/>
        </w:numPr>
        <w:tabs>
          <w:tab w:val="left" w:pos="720"/>
        </w:tabs>
        <w:spacing w:before="120" w:after="240"/>
        <w:ind w:left="720" w:hanging="720"/>
        <w:outlineLvl w:val="9"/>
      </w:pPr>
      <w:bookmarkStart w:id="1614" w:name="_Toc410310873"/>
      <w:bookmarkStart w:id="1615" w:name="_Toc194741502"/>
      <w:bookmarkStart w:id="1616" w:name="_Ref145260511"/>
      <w:bookmarkStart w:id="1617" w:name="_Toc393347545"/>
      <w:r>
        <w:t>Service Level</w:t>
      </w:r>
      <w:bookmarkEnd w:id="1614"/>
      <w:bookmarkEnd w:id="1615"/>
      <w:bookmarkEnd w:id="1616"/>
      <w:r>
        <w:t xml:space="preserve"> Target</w:t>
      </w:r>
    </w:p>
    <w:p w14:paraId="0C09F704" w14:textId="77777777" w:rsidR="00800B17" w:rsidRDefault="00800B17" w:rsidP="00800B17">
      <w:pPr>
        <w:pStyle w:val="level2"/>
        <w:keepNext/>
        <w:keepLines/>
        <w:numPr>
          <w:ilvl w:val="1"/>
          <w:numId w:val="28"/>
        </w:numPr>
        <w:tabs>
          <w:tab w:val="left" w:pos="720"/>
        </w:tabs>
        <w:spacing w:before="120" w:after="240"/>
        <w:ind w:left="1440" w:hanging="720"/>
        <w:outlineLvl w:val="9"/>
      </w:pPr>
      <w:r>
        <w:t>In the event that in a month the Time to Resolve Solution Incidents Service Level does not meet the target condition in the table immediately below, such an event will constitute a Service Level Failure of the Time to Resolve Solution Incidents Service Level.</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8"/>
        <w:gridCol w:w="3265"/>
      </w:tblGrid>
      <w:tr w:rsidR="00800B17" w14:paraId="1D166B9F" w14:textId="77777777" w:rsidTr="00800B17">
        <w:tc>
          <w:tcPr>
            <w:tcW w:w="4128" w:type="dxa"/>
            <w:tcBorders>
              <w:top w:val="single" w:sz="4" w:space="0" w:color="auto"/>
              <w:left w:val="single" w:sz="4" w:space="0" w:color="auto"/>
              <w:bottom w:val="single" w:sz="4" w:space="0" w:color="auto"/>
              <w:right w:val="single" w:sz="4" w:space="0" w:color="auto"/>
            </w:tcBorders>
            <w:shd w:val="clear" w:color="auto" w:fill="E6E6E6"/>
            <w:hideMark/>
          </w:tcPr>
          <w:p w14:paraId="039A232F" w14:textId="77777777" w:rsidR="00800B17" w:rsidRPr="001A130E" w:rsidRDefault="00800B17" w:rsidP="00800B17">
            <w:pPr>
              <w:keepNext/>
              <w:keepLines/>
              <w:autoSpaceDE w:val="0"/>
              <w:autoSpaceDN w:val="0"/>
              <w:adjustRightInd w:val="0"/>
              <w:spacing w:before="120" w:after="240" w:line="360" w:lineRule="auto"/>
              <w:jc w:val="center"/>
              <w:rPr>
                <w:rFonts w:ascii="Arial" w:eastAsiaTheme="minorHAnsi" w:hAnsi="Arial" w:cs="Arial"/>
                <w:b/>
                <w:lang w:val="en-ZA" w:eastAsia="en-US"/>
              </w:rPr>
            </w:pPr>
            <w:r w:rsidRPr="001A130E">
              <w:rPr>
                <w:rFonts w:ascii="Arial" w:eastAsiaTheme="minorHAnsi" w:hAnsi="Arial" w:cs="Arial"/>
                <w:b/>
                <w:lang w:val="en-ZA" w:eastAsia="en-US"/>
              </w:rPr>
              <w:t>Service Level</w:t>
            </w:r>
          </w:p>
        </w:tc>
        <w:tc>
          <w:tcPr>
            <w:tcW w:w="3265" w:type="dxa"/>
            <w:tcBorders>
              <w:top w:val="single" w:sz="4" w:space="0" w:color="auto"/>
              <w:left w:val="single" w:sz="4" w:space="0" w:color="auto"/>
              <w:bottom w:val="single" w:sz="4" w:space="0" w:color="auto"/>
              <w:right w:val="single" w:sz="4" w:space="0" w:color="auto"/>
            </w:tcBorders>
            <w:shd w:val="clear" w:color="auto" w:fill="E6E6E6"/>
            <w:hideMark/>
          </w:tcPr>
          <w:p w14:paraId="4B447A58" w14:textId="77777777" w:rsidR="00800B17" w:rsidRPr="001A130E" w:rsidRDefault="00800B17" w:rsidP="00800B17">
            <w:pPr>
              <w:keepNext/>
              <w:keepLines/>
              <w:autoSpaceDE w:val="0"/>
              <w:autoSpaceDN w:val="0"/>
              <w:adjustRightInd w:val="0"/>
              <w:spacing w:before="120" w:after="240" w:line="360" w:lineRule="auto"/>
              <w:jc w:val="center"/>
              <w:rPr>
                <w:rFonts w:ascii="Arial" w:eastAsiaTheme="minorHAnsi" w:hAnsi="Arial" w:cs="Arial"/>
                <w:b/>
                <w:lang w:val="en-ZA" w:eastAsia="en-US"/>
              </w:rPr>
            </w:pPr>
            <w:r w:rsidRPr="001A130E">
              <w:rPr>
                <w:rFonts w:ascii="Arial" w:eastAsiaTheme="minorHAnsi" w:hAnsi="Arial" w:cs="Arial"/>
                <w:b/>
                <w:lang w:val="en-ZA" w:eastAsia="en-US"/>
              </w:rPr>
              <w:t>Target</w:t>
            </w:r>
          </w:p>
        </w:tc>
      </w:tr>
      <w:tr w:rsidR="00800B17" w14:paraId="76D9D96D" w14:textId="77777777" w:rsidTr="00800B17">
        <w:tc>
          <w:tcPr>
            <w:tcW w:w="4128" w:type="dxa"/>
            <w:tcBorders>
              <w:top w:val="single" w:sz="4" w:space="0" w:color="auto"/>
              <w:left w:val="single" w:sz="4" w:space="0" w:color="auto"/>
              <w:bottom w:val="single" w:sz="4" w:space="0" w:color="auto"/>
              <w:right w:val="single" w:sz="4" w:space="0" w:color="auto"/>
            </w:tcBorders>
            <w:shd w:val="clear" w:color="auto" w:fill="E6E6E6"/>
            <w:hideMark/>
          </w:tcPr>
          <w:p w14:paraId="002B6A96" w14:textId="77777777" w:rsidR="00800B17" w:rsidRPr="001A130E" w:rsidRDefault="00800B17" w:rsidP="00800B17">
            <w:pPr>
              <w:keepNext/>
              <w:keepLines/>
              <w:autoSpaceDE w:val="0"/>
              <w:autoSpaceDN w:val="0"/>
              <w:adjustRightInd w:val="0"/>
              <w:spacing w:before="120" w:after="240" w:line="360" w:lineRule="auto"/>
              <w:jc w:val="center"/>
              <w:rPr>
                <w:rFonts w:ascii="Arial" w:eastAsiaTheme="minorHAnsi" w:hAnsi="Arial" w:cs="Arial"/>
                <w:lang w:val="en-ZA" w:eastAsia="en-US"/>
              </w:rPr>
            </w:pPr>
            <w:r w:rsidRPr="001A130E">
              <w:rPr>
                <w:rFonts w:ascii="Arial" w:eastAsiaTheme="minorHAnsi" w:hAnsi="Arial" w:cs="Arial"/>
                <w:lang w:val="en-ZA" w:eastAsia="en-US"/>
              </w:rPr>
              <w:t>Time to Resolve Incidents Service Level</w:t>
            </w:r>
          </w:p>
        </w:tc>
        <w:tc>
          <w:tcPr>
            <w:tcW w:w="326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A4BC55" w14:textId="77777777" w:rsidR="00800B17" w:rsidRPr="001A130E" w:rsidRDefault="00800B17" w:rsidP="00800B17">
            <w:pPr>
              <w:keepNext/>
              <w:keepLines/>
              <w:autoSpaceDE w:val="0"/>
              <w:autoSpaceDN w:val="0"/>
              <w:adjustRightInd w:val="0"/>
              <w:spacing w:before="120" w:after="240" w:line="360" w:lineRule="auto"/>
              <w:jc w:val="center"/>
              <w:rPr>
                <w:rFonts w:ascii="Arial" w:eastAsiaTheme="minorHAnsi" w:hAnsi="Arial" w:cs="Arial"/>
                <w:lang w:val="en-ZA" w:eastAsia="en-US"/>
              </w:rPr>
            </w:pPr>
            <w:r w:rsidRPr="001A130E">
              <w:rPr>
                <w:rFonts w:ascii="Arial" w:eastAsiaTheme="minorHAnsi" w:hAnsi="Arial" w:cs="Arial"/>
                <w:lang w:val="en-ZA" w:eastAsia="en-US"/>
              </w:rPr>
              <w:t>≥ 99 %</w:t>
            </w:r>
          </w:p>
        </w:tc>
      </w:tr>
    </w:tbl>
    <w:p w14:paraId="1E771CF1" w14:textId="77777777" w:rsidR="00800B17" w:rsidRDefault="00800B17" w:rsidP="00800B17">
      <w:pPr>
        <w:pStyle w:val="level12"/>
        <w:numPr>
          <w:ilvl w:val="0"/>
          <w:numId w:val="28"/>
        </w:numPr>
        <w:tabs>
          <w:tab w:val="left" w:pos="720"/>
        </w:tabs>
        <w:spacing w:before="120" w:after="240"/>
        <w:ind w:left="720" w:hanging="720"/>
        <w:outlineLvl w:val="9"/>
      </w:pPr>
      <w:r>
        <w:t>SERVICE MEASUREMENTS</w:t>
      </w:r>
      <w:bookmarkEnd w:id="1617"/>
    </w:p>
    <w:p w14:paraId="5A9E0438" w14:textId="77777777" w:rsidR="00800B17" w:rsidRDefault="00800B17" w:rsidP="00800B17">
      <w:pPr>
        <w:pStyle w:val="level2"/>
        <w:keepNext/>
        <w:keepLines/>
        <w:numPr>
          <w:ilvl w:val="1"/>
          <w:numId w:val="28"/>
        </w:numPr>
        <w:tabs>
          <w:tab w:val="left" w:pos="720"/>
        </w:tabs>
        <w:spacing w:before="120" w:after="240"/>
        <w:ind w:left="1440" w:hanging="720"/>
        <w:outlineLvl w:val="9"/>
      </w:pPr>
      <w:r>
        <w:t>The Service Provider will monitor its performance of the Services with respect to the Service Levels on a continuous basis.</w:t>
      </w:r>
      <w:r w:rsidRPr="0054244C">
        <w:t xml:space="preserve"> The Service Provider will measure and report on its performance of the Services with respect to the Service Levels as set out in this Schedule C (Service Levels).</w:t>
      </w:r>
      <w:r>
        <w:t xml:space="preserve"> In the event of SARS disputing the accuracy of the Service Level Reports produced by the Service Provider, reports produced by SARS from the SARS Service Management System will be regarded as correct unless Service Provider can prove to the contrary. The Parties will hold monthly service review meeting to discuss the overall Service performance. The Service Provider will make monthly performance reports available to SARS on request.</w:t>
      </w:r>
    </w:p>
    <w:p w14:paraId="7B14BACC" w14:textId="77777777" w:rsidR="00800B17" w:rsidRDefault="00800B17" w:rsidP="00800B17">
      <w:pPr>
        <w:pStyle w:val="level12"/>
        <w:numPr>
          <w:ilvl w:val="0"/>
          <w:numId w:val="28"/>
        </w:numPr>
        <w:tabs>
          <w:tab w:val="left" w:pos="720"/>
        </w:tabs>
        <w:spacing w:before="120" w:after="240"/>
        <w:ind w:left="720" w:hanging="720"/>
        <w:outlineLvl w:val="9"/>
      </w:pPr>
      <w:bookmarkStart w:id="1618" w:name="_Toc410310861"/>
      <w:bookmarkStart w:id="1619" w:name="_Toc194741489"/>
      <w:bookmarkStart w:id="1620" w:name="_Toc67021308"/>
      <w:bookmarkStart w:id="1621" w:name="_Toc61769671"/>
      <w:bookmarkStart w:id="1622" w:name="_Toc54267780"/>
      <w:bookmarkStart w:id="1623" w:name="_Toc54257983"/>
      <w:bookmarkStart w:id="1624" w:name="_Ref53562595"/>
      <w:r>
        <w:t>Reporting</w:t>
      </w:r>
      <w:bookmarkEnd w:id="1618"/>
      <w:bookmarkEnd w:id="1619"/>
      <w:bookmarkEnd w:id="1620"/>
      <w:bookmarkEnd w:id="1621"/>
      <w:bookmarkEnd w:id="1622"/>
      <w:bookmarkEnd w:id="1623"/>
      <w:bookmarkEnd w:id="1624"/>
    </w:p>
    <w:p w14:paraId="654F17DF" w14:textId="77777777" w:rsidR="00800B17" w:rsidRDefault="00800B17" w:rsidP="00800B17">
      <w:pPr>
        <w:pStyle w:val="level2"/>
        <w:keepNext/>
        <w:keepLines/>
        <w:numPr>
          <w:ilvl w:val="1"/>
          <w:numId w:val="28"/>
        </w:numPr>
        <w:tabs>
          <w:tab w:val="left" w:pos="720"/>
        </w:tabs>
        <w:spacing w:before="120" w:after="240"/>
        <w:ind w:left="1440" w:hanging="720"/>
        <w:outlineLvl w:val="9"/>
      </w:pPr>
      <w:bookmarkStart w:id="1625" w:name="_Ref144094707"/>
      <w:bookmarkStart w:id="1626" w:name="_Ref104279972"/>
      <w:r>
        <w:t xml:space="preserve">The Service Provider will issue a report (the “Service Level Report”) after the end of each month during the Term, which report will contain the quantified performance of the Service Provider for the month with respect to all the Service Levels as defined in this Schedule C (Service Levels). The Service Level Report must be presented to SARS on or before the </w:t>
      </w:r>
      <w:r w:rsidRPr="0054244C">
        <w:t>sixth (6) business day</w:t>
      </w:r>
      <w:r>
        <w:t xml:space="preserve"> after the end of the month being reported upon.</w:t>
      </w:r>
      <w:bookmarkEnd w:id="1625"/>
      <w:bookmarkEnd w:id="1626"/>
    </w:p>
    <w:p w14:paraId="2653B847" w14:textId="77777777" w:rsidR="00800B17" w:rsidRDefault="00800B17" w:rsidP="00800B17">
      <w:pPr>
        <w:pStyle w:val="level12"/>
        <w:numPr>
          <w:ilvl w:val="0"/>
          <w:numId w:val="28"/>
        </w:numPr>
        <w:tabs>
          <w:tab w:val="left" w:pos="720"/>
        </w:tabs>
        <w:spacing w:before="120" w:after="240"/>
        <w:ind w:left="720" w:hanging="720"/>
        <w:outlineLvl w:val="9"/>
      </w:pPr>
      <w:bookmarkStart w:id="1627" w:name="_Toc393347546"/>
      <w:r>
        <w:t>SERVICE REVIEW</w:t>
      </w:r>
      <w:bookmarkEnd w:id="1627"/>
    </w:p>
    <w:p w14:paraId="74D155B4" w14:textId="77777777" w:rsidR="00800B17" w:rsidRDefault="00800B17" w:rsidP="00800B17">
      <w:pPr>
        <w:pStyle w:val="level2"/>
        <w:keepNext/>
        <w:keepLines/>
        <w:numPr>
          <w:ilvl w:val="1"/>
          <w:numId w:val="28"/>
        </w:numPr>
        <w:tabs>
          <w:tab w:val="left" w:pos="720"/>
        </w:tabs>
        <w:spacing w:before="120" w:after="240"/>
        <w:ind w:left="1440" w:hanging="720"/>
        <w:outlineLvl w:val="9"/>
      </w:pPr>
      <w:r>
        <w:t>A Service review meeting will be held on a quarterly basis between SARS and the Service Provider, to cover the following:</w:t>
      </w:r>
    </w:p>
    <w:p w14:paraId="1DD1D966"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SLA performance;</w:t>
      </w:r>
    </w:p>
    <w:p w14:paraId="168DCD0A"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Incidents;</w:t>
      </w:r>
    </w:p>
    <w:p w14:paraId="58FFA7D6"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Enhancement Requests;</w:t>
      </w:r>
    </w:p>
    <w:p w14:paraId="62D6A737"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New Solution Versions/Releases;</w:t>
      </w:r>
    </w:p>
    <w:p w14:paraId="5FD9C717"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Training requirements;</w:t>
      </w:r>
    </w:p>
    <w:p w14:paraId="40B79C97" w14:textId="77777777" w:rsidR="00800B17" w:rsidRPr="001A130E" w:rsidRDefault="00800B17" w:rsidP="00800B17">
      <w:pPr>
        <w:pStyle w:val="level2"/>
        <w:keepNext/>
        <w:keepLines/>
        <w:numPr>
          <w:ilvl w:val="2"/>
          <w:numId w:val="28"/>
        </w:numPr>
        <w:tabs>
          <w:tab w:val="left" w:pos="720"/>
        </w:tabs>
        <w:spacing w:before="120" w:after="240"/>
        <w:ind w:left="1860" w:hanging="1140"/>
        <w:outlineLvl w:val="9"/>
        <w:rPr>
          <w:bCs/>
        </w:rPr>
      </w:pPr>
      <w:r w:rsidRPr="001A130E">
        <w:rPr>
          <w:bCs/>
        </w:rPr>
        <w:t>Service requirements.</w:t>
      </w:r>
    </w:p>
    <w:p w14:paraId="7CB5F542" w14:textId="77777777" w:rsidR="00800B17" w:rsidRDefault="00800B17" w:rsidP="00800B17">
      <w:pPr>
        <w:pStyle w:val="level12"/>
        <w:numPr>
          <w:ilvl w:val="0"/>
          <w:numId w:val="28"/>
        </w:numPr>
        <w:tabs>
          <w:tab w:val="left" w:pos="720"/>
        </w:tabs>
        <w:spacing w:before="120" w:after="240"/>
        <w:ind w:left="720" w:hanging="720"/>
        <w:outlineLvl w:val="9"/>
        <w:rPr>
          <w:b w:val="0"/>
        </w:rPr>
      </w:pPr>
      <w:r>
        <w:t>SERVICE LEVEL MANAGEMENT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4"/>
        <w:gridCol w:w="2727"/>
        <w:gridCol w:w="2519"/>
      </w:tblGrid>
      <w:tr w:rsidR="00800B17" w14:paraId="492E059F" w14:textId="77777777" w:rsidTr="00956CFE">
        <w:tc>
          <w:tcPr>
            <w:tcW w:w="266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B8ECE2C" w14:textId="77777777" w:rsidR="00800B17" w:rsidRPr="001A130E" w:rsidRDefault="00800B17" w:rsidP="00800B17">
            <w:pPr>
              <w:keepNext/>
              <w:keepLines/>
              <w:spacing w:before="120" w:after="240" w:line="360" w:lineRule="auto"/>
              <w:rPr>
                <w:rFonts w:ascii="Arial" w:hAnsi="Arial" w:cs="Arial"/>
                <w:b/>
                <w:bCs/>
                <w:caps/>
                <w:kern w:val="32"/>
              </w:rPr>
            </w:pPr>
            <w:r w:rsidRPr="001A130E">
              <w:rPr>
                <w:rFonts w:ascii="Arial" w:hAnsi="Arial" w:cs="Arial"/>
                <w:b/>
                <w:caps/>
              </w:rPr>
              <w:t>Meeting</w:t>
            </w:r>
          </w:p>
        </w:tc>
        <w:tc>
          <w:tcPr>
            <w:tcW w:w="184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0886F16" w14:textId="77777777" w:rsidR="00800B17" w:rsidRPr="001A130E" w:rsidRDefault="00800B17" w:rsidP="00800B17">
            <w:pPr>
              <w:keepNext/>
              <w:keepLines/>
              <w:spacing w:before="120" w:after="240" w:line="360" w:lineRule="auto"/>
              <w:rPr>
                <w:rFonts w:ascii="Arial" w:hAnsi="Arial" w:cs="Arial"/>
                <w:b/>
                <w:bCs/>
                <w:caps/>
                <w:kern w:val="32"/>
              </w:rPr>
            </w:pPr>
            <w:r w:rsidRPr="001A130E">
              <w:rPr>
                <w:rFonts w:ascii="Arial" w:hAnsi="Arial" w:cs="Arial"/>
                <w:b/>
                <w:caps/>
              </w:rPr>
              <w:t>Frequency</w:t>
            </w:r>
          </w:p>
        </w:tc>
        <w:tc>
          <w:tcPr>
            <w:tcW w:w="272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D1A77A1"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 xml:space="preserve">SARS </w:t>
            </w:r>
          </w:p>
          <w:p w14:paraId="2B6C571F"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Representative</w:t>
            </w:r>
          </w:p>
        </w:tc>
        <w:tc>
          <w:tcPr>
            <w:tcW w:w="251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6570F02"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The Supplier</w:t>
            </w:r>
          </w:p>
          <w:p w14:paraId="04E7BC43"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Representative</w:t>
            </w:r>
          </w:p>
        </w:tc>
      </w:tr>
      <w:tr w:rsidR="00800B17" w14:paraId="7256C501" w14:textId="77777777" w:rsidTr="00956CFE">
        <w:tc>
          <w:tcPr>
            <w:tcW w:w="2660" w:type="dxa"/>
            <w:tcBorders>
              <w:top w:val="single" w:sz="4" w:space="0" w:color="auto"/>
              <w:left w:val="single" w:sz="4" w:space="0" w:color="auto"/>
              <w:bottom w:val="single" w:sz="4" w:space="0" w:color="auto"/>
              <w:right w:val="single" w:sz="4" w:space="0" w:color="auto"/>
            </w:tcBorders>
            <w:hideMark/>
          </w:tcPr>
          <w:p w14:paraId="059A6FD8"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Service Relationship</w:t>
            </w:r>
          </w:p>
          <w:p w14:paraId="10C16519" w14:textId="77777777" w:rsidR="00800B17" w:rsidRPr="001A130E" w:rsidRDefault="00800B17" w:rsidP="00800B17">
            <w:pPr>
              <w:keepNext/>
              <w:keepLines/>
              <w:spacing w:before="120" w:after="240" w:line="360" w:lineRule="auto"/>
              <w:rPr>
                <w:rFonts w:ascii="Arial" w:hAnsi="Arial" w:cs="Arial"/>
                <w:bCs/>
                <w:smallCaps/>
                <w:kern w:val="32"/>
              </w:rPr>
            </w:pPr>
            <w:r w:rsidRPr="001A130E">
              <w:rPr>
                <w:rFonts w:ascii="Arial" w:hAnsi="Arial" w:cs="Arial"/>
              </w:rPr>
              <w:t>Review</w:t>
            </w:r>
          </w:p>
        </w:tc>
        <w:tc>
          <w:tcPr>
            <w:tcW w:w="1844" w:type="dxa"/>
            <w:tcBorders>
              <w:top w:val="single" w:sz="4" w:space="0" w:color="auto"/>
              <w:left w:val="single" w:sz="4" w:space="0" w:color="auto"/>
              <w:bottom w:val="single" w:sz="4" w:space="0" w:color="auto"/>
              <w:right w:val="single" w:sz="4" w:space="0" w:color="auto"/>
            </w:tcBorders>
            <w:hideMark/>
          </w:tcPr>
          <w:p w14:paraId="66502953"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Annually</w:t>
            </w:r>
          </w:p>
        </w:tc>
        <w:tc>
          <w:tcPr>
            <w:tcW w:w="2727" w:type="dxa"/>
            <w:tcBorders>
              <w:top w:val="single" w:sz="4" w:space="0" w:color="auto"/>
              <w:left w:val="single" w:sz="4" w:space="0" w:color="auto"/>
              <w:bottom w:val="single" w:sz="4" w:space="0" w:color="auto"/>
              <w:right w:val="single" w:sz="4" w:space="0" w:color="auto"/>
            </w:tcBorders>
            <w:hideMark/>
          </w:tcPr>
          <w:p w14:paraId="2C4E4CAA"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SARS Senior Management, Business Owner; Supplier Management and Procurement</w:t>
            </w:r>
          </w:p>
        </w:tc>
        <w:tc>
          <w:tcPr>
            <w:tcW w:w="2519" w:type="dxa"/>
            <w:tcBorders>
              <w:top w:val="single" w:sz="4" w:space="0" w:color="auto"/>
              <w:left w:val="single" w:sz="4" w:space="0" w:color="auto"/>
              <w:bottom w:val="single" w:sz="4" w:space="0" w:color="auto"/>
              <w:right w:val="single" w:sz="4" w:space="0" w:color="auto"/>
            </w:tcBorders>
            <w:hideMark/>
          </w:tcPr>
          <w:p w14:paraId="52DFE4BB" w14:textId="77777777" w:rsidR="00800B17" w:rsidRPr="001A130E" w:rsidRDefault="00800B17" w:rsidP="00800B17">
            <w:pPr>
              <w:keepNext/>
              <w:keepLines/>
              <w:spacing w:before="120" w:after="240" w:line="360" w:lineRule="auto"/>
              <w:rPr>
                <w:rFonts w:ascii="Arial" w:hAnsi="Arial" w:cs="Arial"/>
                <w:bCs/>
                <w:smallCaps/>
                <w:color w:val="000000"/>
                <w:kern w:val="32"/>
                <w:lang w:val="en-US"/>
              </w:rPr>
            </w:pPr>
            <w:r w:rsidRPr="001A130E">
              <w:rPr>
                <w:rFonts w:ascii="Arial" w:hAnsi="Arial" w:cs="Arial"/>
                <w:bCs/>
                <w:smallCaps/>
                <w:color w:val="000000"/>
                <w:kern w:val="32"/>
              </w:rPr>
              <w:t>Supplier Senior Management ; Executive Account Manager and Account manager</w:t>
            </w:r>
          </w:p>
        </w:tc>
      </w:tr>
      <w:tr w:rsidR="00800B17" w14:paraId="059C62F7" w14:textId="77777777" w:rsidTr="00956CFE">
        <w:tc>
          <w:tcPr>
            <w:tcW w:w="2660" w:type="dxa"/>
            <w:tcBorders>
              <w:top w:val="single" w:sz="4" w:space="0" w:color="auto"/>
              <w:left w:val="single" w:sz="4" w:space="0" w:color="auto"/>
              <w:bottom w:val="single" w:sz="4" w:space="0" w:color="auto"/>
              <w:right w:val="single" w:sz="4" w:space="0" w:color="auto"/>
            </w:tcBorders>
            <w:hideMark/>
          </w:tcPr>
          <w:p w14:paraId="05D0A6DC"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Service Review (Steerco)</w:t>
            </w:r>
          </w:p>
        </w:tc>
        <w:tc>
          <w:tcPr>
            <w:tcW w:w="1844" w:type="dxa"/>
            <w:tcBorders>
              <w:top w:val="single" w:sz="4" w:space="0" w:color="auto"/>
              <w:left w:val="single" w:sz="4" w:space="0" w:color="auto"/>
              <w:bottom w:val="single" w:sz="4" w:space="0" w:color="auto"/>
              <w:right w:val="single" w:sz="4" w:space="0" w:color="auto"/>
            </w:tcBorders>
            <w:hideMark/>
          </w:tcPr>
          <w:p w14:paraId="309E0430"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Quarterly</w:t>
            </w:r>
          </w:p>
        </w:tc>
        <w:tc>
          <w:tcPr>
            <w:tcW w:w="2727" w:type="dxa"/>
            <w:tcBorders>
              <w:top w:val="single" w:sz="4" w:space="0" w:color="auto"/>
              <w:left w:val="single" w:sz="4" w:space="0" w:color="auto"/>
              <w:bottom w:val="single" w:sz="4" w:space="0" w:color="auto"/>
              <w:right w:val="single" w:sz="4" w:space="0" w:color="auto"/>
            </w:tcBorders>
            <w:hideMark/>
          </w:tcPr>
          <w:p w14:paraId="39137D1B"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Business Owner ; Supplier Management and relevant SARS Senior Management</w:t>
            </w:r>
          </w:p>
        </w:tc>
        <w:tc>
          <w:tcPr>
            <w:tcW w:w="2519" w:type="dxa"/>
            <w:tcBorders>
              <w:top w:val="single" w:sz="4" w:space="0" w:color="auto"/>
              <w:left w:val="single" w:sz="4" w:space="0" w:color="auto"/>
              <w:bottom w:val="single" w:sz="4" w:space="0" w:color="auto"/>
              <w:right w:val="single" w:sz="4" w:space="0" w:color="auto"/>
            </w:tcBorders>
            <w:hideMark/>
          </w:tcPr>
          <w:p w14:paraId="3BB33C37" w14:textId="77777777" w:rsidR="00800B17" w:rsidRPr="001A130E" w:rsidRDefault="00800B17" w:rsidP="00800B17">
            <w:pPr>
              <w:keepNext/>
              <w:keepLines/>
              <w:spacing w:before="120" w:after="240" w:line="360" w:lineRule="auto"/>
              <w:rPr>
                <w:rFonts w:ascii="Arial" w:hAnsi="Arial" w:cs="Arial"/>
                <w:bCs/>
                <w:smallCaps/>
                <w:color w:val="000000"/>
                <w:kern w:val="32"/>
              </w:rPr>
            </w:pPr>
            <w:r w:rsidRPr="001A130E">
              <w:rPr>
                <w:rFonts w:ascii="Arial" w:hAnsi="Arial" w:cs="Arial"/>
                <w:bCs/>
                <w:smallCaps/>
                <w:color w:val="000000"/>
                <w:kern w:val="32"/>
              </w:rPr>
              <w:t>Services Manager</w:t>
            </w:r>
          </w:p>
          <w:p w14:paraId="6619E7CA" w14:textId="77777777" w:rsidR="00800B17" w:rsidRPr="001A130E" w:rsidRDefault="00800B17" w:rsidP="00800B17">
            <w:pPr>
              <w:keepNext/>
              <w:keepLines/>
              <w:spacing w:before="120" w:after="240" w:line="360" w:lineRule="auto"/>
              <w:rPr>
                <w:rFonts w:ascii="Arial" w:hAnsi="Arial" w:cs="Arial"/>
                <w:bCs/>
                <w:smallCaps/>
                <w:color w:val="000000"/>
                <w:kern w:val="32"/>
              </w:rPr>
            </w:pPr>
            <w:r w:rsidRPr="001A130E">
              <w:rPr>
                <w:rFonts w:ascii="Arial" w:hAnsi="Arial" w:cs="Arial"/>
                <w:bCs/>
                <w:smallCaps/>
                <w:color w:val="000000"/>
                <w:kern w:val="32"/>
              </w:rPr>
              <w:t>product manager</w:t>
            </w:r>
          </w:p>
          <w:p w14:paraId="0ADE1A1C" w14:textId="77777777" w:rsidR="00800B17" w:rsidRPr="001A130E" w:rsidRDefault="00800B17" w:rsidP="00800B17">
            <w:pPr>
              <w:keepNext/>
              <w:keepLines/>
              <w:spacing w:before="120" w:after="240" w:line="360" w:lineRule="auto"/>
              <w:rPr>
                <w:rFonts w:ascii="Arial" w:hAnsi="Arial" w:cs="Arial"/>
                <w:bCs/>
                <w:smallCaps/>
                <w:color w:val="000000"/>
                <w:kern w:val="32"/>
                <w:lang w:val="en-US"/>
              </w:rPr>
            </w:pPr>
            <w:r w:rsidRPr="001A130E">
              <w:rPr>
                <w:rFonts w:ascii="Arial" w:hAnsi="Arial" w:cs="Arial"/>
                <w:bCs/>
                <w:smallCaps/>
                <w:color w:val="000000"/>
                <w:kern w:val="32"/>
              </w:rPr>
              <w:t>Account manager</w:t>
            </w:r>
          </w:p>
        </w:tc>
      </w:tr>
      <w:tr w:rsidR="00800B17" w14:paraId="4C9C788E" w14:textId="77777777" w:rsidTr="00956CFE">
        <w:tc>
          <w:tcPr>
            <w:tcW w:w="2660" w:type="dxa"/>
            <w:tcBorders>
              <w:top w:val="single" w:sz="4" w:space="0" w:color="auto"/>
              <w:left w:val="single" w:sz="4" w:space="0" w:color="auto"/>
              <w:bottom w:val="single" w:sz="4" w:space="0" w:color="auto"/>
              <w:right w:val="single" w:sz="4" w:space="0" w:color="auto"/>
            </w:tcBorders>
            <w:hideMark/>
          </w:tcPr>
          <w:p w14:paraId="5B8D5972"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Service performance review meeting</w:t>
            </w:r>
          </w:p>
        </w:tc>
        <w:tc>
          <w:tcPr>
            <w:tcW w:w="1844" w:type="dxa"/>
            <w:tcBorders>
              <w:top w:val="single" w:sz="4" w:space="0" w:color="auto"/>
              <w:left w:val="single" w:sz="4" w:space="0" w:color="auto"/>
              <w:bottom w:val="single" w:sz="4" w:space="0" w:color="auto"/>
              <w:right w:val="single" w:sz="4" w:space="0" w:color="auto"/>
            </w:tcBorders>
            <w:hideMark/>
          </w:tcPr>
          <w:p w14:paraId="58AD61B3"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Monthly</w:t>
            </w:r>
          </w:p>
        </w:tc>
        <w:tc>
          <w:tcPr>
            <w:tcW w:w="2727" w:type="dxa"/>
            <w:tcBorders>
              <w:top w:val="single" w:sz="4" w:space="0" w:color="auto"/>
              <w:left w:val="single" w:sz="4" w:space="0" w:color="auto"/>
              <w:bottom w:val="single" w:sz="4" w:space="0" w:color="auto"/>
              <w:right w:val="single" w:sz="4" w:space="0" w:color="auto"/>
            </w:tcBorders>
            <w:hideMark/>
          </w:tcPr>
          <w:p w14:paraId="0E89F077"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Business Owner</w:t>
            </w:r>
          </w:p>
        </w:tc>
        <w:tc>
          <w:tcPr>
            <w:tcW w:w="2519" w:type="dxa"/>
            <w:tcBorders>
              <w:top w:val="single" w:sz="4" w:space="0" w:color="auto"/>
              <w:left w:val="single" w:sz="4" w:space="0" w:color="auto"/>
              <w:bottom w:val="single" w:sz="4" w:space="0" w:color="auto"/>
              <w:right w:val="single" w:sz="4" w:space="0" w:color="auto"/>
            </w:tcBorders>
            <w:hideMark/>
          </w:tcPr>
          <w:p w14:paraId="5CDAAFF0" w14:textId="77777777" w:rsidR="00800B17" w:rsidRPr="001A130E" w:rsidRDefault="00800B17" w:rsidP="00800B17">
            <w:pPr>
              <w:keepNext/>
              <w:keepLines/>
              <w:spacing w:before="120" w:after="240" w:line="360" w:lineRule="auto"/>
              <w:rPr>
                <w:rFonts w:ascii="Arial" w:hAnsi="Arial" w:cs="Arial"/>
                <w:bCs/>
                <w:smallCaps/>
                <w:color w:val="000000"/>
                <w:kern w:val="32"/>
              </w:rPr>
            </w:pPr>
            <w:r w:rsidRPr="001A130E">
              <w:rPr>
                <w:rFonts w:ascii="Arial" w:hAnsi="Arial" w:cs="Arial"/>
                <w:bCs/>
                <w:smallCaps/>
                <w:color w:val="000000"/>
                <w:kern w:val="32"/>
              </w:rPr>
              <w:t>account manager</w:t>
            </w:r>
          </w:p>
        </w:tc>
      </w:tr>
    </w:tbl>
    <w:p w14:paraId="29C9CEC8" w14:textId="77777777" w:rsidR="00800B17" w:rsidRDefault="00800B17" w:rsidP="00800B17">
      <w:pPr>
        <w:pStyle w:val="level12"/>
        <w:numPr>
          <w:ilvl w:val="0"/>
          <w:numId w:val="28"/>
        </w:numPr>
        <w:tabs>
          <w:tab w:val="left" w:pos="720"/>
        </w:tabs>
        <w:spacing w:before="120" w:after="240"/>
        <w:ind w:left="720" w:hanging="720"/>
        <w:outlineLvl w:val="9"/>
        <w:rPr>
          <w:b w:val="0"/>
        </w:rPr>
      </w:pPr>
      <w:r>
        <w:t>CONTACT DETAILS</w:t>
      </w:r>
    </w:p>
    <w:p w14:paraId="3E0E9769" w14:textId="77777777" w:rsidR="00800B17" w:rsidRDefault="00800B17" w:rsidP="00800B17">
      <w:pPr>
        <w:pStyle w:val="level2"/>
        <w:keepNext/>
        <w:keepLines/>
        <w:numPr>
          <w:ilvl w:val="1"/>
          <w:numId w:val="28"/>
        </w:numPr>
        <w:tabs>
          <w:tab w:val="left" w:pos="720"/>
        </w:tabs>
        <w:spacing w:before="120" w:after="240"/>
        <w:ind w:left="1440" w:hanging="720"/>
        <w:outlineLvl w:val="9"/>
        <w:rPr>
          <w:b/>
          <w:color w:val="000000"/>
        </w:rPr>
      </w:pPr>
      <w:r>
        <w:rPr>
          <w:b/>
          <w:color w:val="000000"/>
        </w:rPr>
        <w:t>The Service Provider’s Help Desk Details</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2835"/>
        <w:gridCol w:w="4536"/>
      </w:tblGrid>
      <w:tr w:rsidR="00800B17" w14:paraId="00372741" w14:textId="77777777" w:rsidTr="00956CFE">
        <w:tc>
          <w:tcPr>
            <w:tcW w:w="241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50D37F4B" w14:textId="77777777" w:rsidR="00800B17" w:rsidRPr="001A130E" w:rsidRDefault="00800B17" w:rsidP="00800B17">
            <w:pPr>
              <w:keepNext/>
              <w:keepLines/>
              <w:spacing w:before="120" w:after="240" w:line="360" w:lineRule="auto"/>
              <w:rPr>
                <w:rFonts w:ascii="Arial" w:hAnsi="Arial" w:cs="Arial"/>
                <w:b/>
                <w:caps/>
                <w:smallCaps/>
              </w:rPr>
            </w:pPr>
            <w:r w:rsidRPr="001A130E">
              <w:rPr>
                <w:rFonts w:ascii="Arial" w:hAnsi="Arial" w:cs="Arial"/>
                <w:b/>
                <w:caps/>
              </w:rPr>
              <w:t xml:space="preserve">Helpdesk details </w:t>
            </w:r>
          </w:p>
        </w:tc>
        <w:tc>
          <w:tcPr>
            <w:tcW w:w="2835"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5CC74C84"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Primary Number</w:t>
            </w:r>
          </w:p>
        </w:tc>
        <w:tc>
          <w:tcPr>
            <w:tcW w:w="453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4CF4FD9"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Alternative Number</w:t>
            </w:r>
          </w:p>
        </w:tc>
      </w:tr>
      <w:tr w:rsidR="00800B17" w14:paraId="18002190" w14:textId="77777777" w:rsidTr="00956CFE">
        <w:tc>
          <w:tcPr>
            <w:tcW w:w="2410" w:type="dxa"/>
            <w:tcBorders>
              <w:top w:val="single" w:sz="4" w:space="0" w:color="auto"/>
              <w:left w:val="single" w:sz="4" w:space="0" w:color="auto"/>
              <w:bottom w:val="single" w:sz="4" w:space="0" w:color="auto"/>
              <w:right w:val="single" w:sz="4" w:space="0" w:color="auto"/>
            </w:tcBorders>
            <w:hideMark/>
          </w:tcPr>
          <w:p w14:paraId="5EE99FE9"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Helpdesk Number</w:t>
            </w:r>
          </w:p>
        </w:tc>
        <w:tc>
          <w:tcPr>
            <w:tcW w:w="2835" w:type="dxa"/>
            <w:tcBorders>
              <w:top w:val="single" w:sz="4" w:space="0" w:color="auto"/>
              <w:left w:val="single" w:sz="4" w:space="0" w:color="auto"/>
              <w:bottom w:val="single" w:sz="4" w:space="0" w:color="auto"/>
              <w:right w:val="single" w:sz="4" w:space="0" w:color="auto"/>
            </w:tcBorders>
          </w:tcPr>
          <w:p w14:paraId="43A8896F" w14:textId="77777777" w:rsidR="00800B17" w:rsidRPr="001A130E" w:rsidRDefault="00800B17" w:rsidP="00800B17">
            <w:pPr>
              <w:keepNext/>
              <w:keepLines/>
              <w:spacing w:before="120" w:after="240" w:line="360" w:lineRule="auto"/>
              <w:rPr>
                <w:rFonts w:ascii="Arial" w:hAnsi="Arial" w:cs="Arial"/>
                <w:color w:val="000000"/>
              </w:rPr>
            </w:pPr>
          </w:p>
        </w:tc>
        <w:tc>
          <w:tcPr>
            <w:tcW w:w="4536" w:type="dxa"/>
            <w:tcBorders>
              <w:top w:val="single" w:sz="4" w:space="0" w:color="auto"/>
              <w:left w:val="single" w:sz="4" w:space="0" w:color="auto"/>
              <w:bottom w:val="single" w:sz="4" w:space="0" w:color="auto"/>
              <w:right w:val="single" w:sz="4" w:space="0" w:color="auto"/>
            </w:tcBorders>
          </w:tcPr>
          <w:p w14:paraId="33AD3CBE" w14:textId="77777777" w:rsidR="00800B17" w:rsidRPr="001A130E" w:rsidRDefault="00800B17" w:rsidP="00800B17">
            <w:pPr>
              <w:keepNext/>
              <w:keepLines/>
              <w:spacing w:before="120" w:after="240" w:line="360" w:lineRule="auto"/>
              <w:rPr>
                <w:rFonts w:ascii="Arial" w:hAnsi="Arial" w:cs="Arial"/>
                <w:color w:val="000000"/>
              </w:rPr>
            </w:pPr>
          </w:p>
        </w:tc>
      </w:tr>
      <w:tr w:rsidR="00800B17" w14:paraId="3596B569" w14:textId="77777777" w:rsidTr="00956CFE">
        <w:tc>
          <w:tcPr>
            <w:tcW w:w="2410" w:type="dxa"/>
            <w:tcBorders>
              <w:top w:val="single" w:sz="4" w:space="0" w:color="auto"/>
              <w:left w:val="single" w:sz="4" w:space="0" w:color="auto"/>
              <w:bottom w:val="single" w:sz="4" w:space="0" w:color="auto"/>
              <w:right w:val="single" w:sz="4" w:space="0" w:color="auto"/>
            </w:tcBorders>
            <w:hideMark/>
          </w:tcPr>
          <w:p w14:paraId="5814514D"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Helpdesk e-mail address</w:t>
            </w:r>
          </w:p>
        </w:tc>
        <w:tc>
          <w:tcPr>
            <w:tcW w:w="2835" w:type="dxa"/>
            <w:tcBorders>
              <w:top w:val="single" w:sz="4" w:space="0" w:color="auto"/>
              <w:left w:val="single" w:sz="4" w:space="0" w:color="auto"/>
              <w:bottom w:val="single" w:sz="4" w:space="0" w:color="auto"/>
              <w:right w:val="single" w:sz="4" w:space="0" w:color="auto"/>
            </w:tcBorders>
          </w:tcPr>
          <w:p w14:paraId="1E7FD576" w14:textId="77777777" w:rsidR="00800B17" w:rsidRPr="001A130E" w:rsidRDefault="00800B17" w:rsidP="00800B17">
            <w:pPr>
              <w:keepNext/>
              <w:keepLines/>
              <w:spacing w:before="120" w:after="240" w:line="360" w:lineRule="auto"/>
              <w:rPr>
                <w:rFonts w:ascii="Arial" w:hAnsi="Arial" w:cs="Arial"/>
                <w:color w:val="000000"/>
              </w:rPr>
            </w:pPr>
          </w:p>
        </w:tc>
        <w:tc>
          <w:tcPr>
            <w:tcW w:w="4536" w:type="dxa"/>
            <w:tcBorders>
              <w:top w:val="single" w:sz="4" w:space="0" w:color="auto"/>
              <w:left w:val="single" w:sz="4" w:space="0" w:color="auto"/>
              <w:bottom w:val="single" w:sz="4" w:space="0" w:color="auto"/>
              <w:right w:val="single" w:sz="4" w:space="0" w:color="auto"/>
            </w:tcBorders>
          </w:tcPr>
          <w:p w14:paraId="292CC538" w14:textId="77777777" w:rsidR="00800B17" w:rsidRPr="001A130E" w:rsidRDefault="00800B17" w:rsidP="00800B17">
            <w:pPr>
              <w:keepNext/>
              <w:keepLines/>
              <w:spacing w:before="120" w:after="240" w:line="360" w:lineRule="auto"/>
              <w:rPr>
                <w:rFonts w:ascii="Arial" w:hAnsi="Arial" w:cs="Arial"/>
                <w:color w:val="000000"/>
              </w:rPr>
            </w:pPr>
          </w:p>
        </w:tc>
      </w:tr>
      <w:tr w:rsidR="00800B17" w14:paraId="1FEEC998" w14:textId="77777777" w:rsidTr="00956CFE">
        <w:tc>
          <w:tcPr>
            <w:tcW w:w="2410" w:type="dxa"/>
            <w:tcBorders>
              <w:top w:val="single" w:sz="4" w:space="0" w:color="auto"/>
              <w:left w:val="single" w:sz="4" w:space="0" w:color="auto"/>
              <w:bottom w:val="single" w:sz="4" w:space="0" w:color="auto"/>
              <w:right w:val="single" w:sz="4" w:space="0" w:color="auto"/>
            </w:tcBorders>
            <w:hideMark/>
          </w:tcPr>
          <w:p w14:paraId="71BA3C3B"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Helpdesk standby number</w:t>
            </w:r>
          </w:p>
          <w:p w14:paraId="10A5A164"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(after hours, week days, weekends and public holidays in South Africa)</w:t>
            </w:r>
          </w:p>
        </w:tc>
        <w:tc>
          <w:tcPr>
            <w:tcW w:w="2835" w:type="dxa"/>
            <w:tcBorders>
              <w:top w:val="single" w:sz="4" w:space="0" w:color="auto"/>
              <w:left w:val="single" w:sz="4" w:space="0" w:color="auto"/>
              <w:bottom w:val="single" w:sz="4" w:space="0" w:color="auto"/>
              <w:right w:val="single" w:sz="4" w:space="0" w:color="auto"/>
            </w:tcBorders>
          </w:tcPr>
          <w:p w14:paraId="3D2D39D8" w14:textId="77777777" w:rsidR="00800B17" w:rsidRPr="001A130E" w:rsidRDefault="00800B17" w:rsidP="00800B17">
            <w:pPr>
              <w:keepNext/>
              <w:keepLines/>
              <w:spacing w:before="120" w:after="240" w:line="360" w:lineRule="auto"/>
              <w:rPr>
                <w:rFonts w:ascii="Arial" w:hAnsi="Arial" w:cs="Arial"/>
                <w:color w:val="000000"/>
              </w:rPr>
            </w:pPr>
          </w:p>
        </w:tc>
        <w:tc>
          <w:tcPr>
            <w:tcW w:w="4536" w:type="dxa"/>
            <w:tcBorders>
              <w:top w:val="single" w:sz="4" w:space="0" w:color="auto"/>
              <w:left w:val="single" w:sz="4" w:space="0" w:color="auto"/>
              <w:bottom w:val="single" w:sz="4" w:space="0" w:color="auto"/>
              <w:right w:val="single" w:sz="4" w:space="0" w:color="auto"/>
            </w:tcBorders>
          </w:tcPr>
          <w:p w14:paraId="0B10D602" w14:textId="77777777" w:rsidR="00800B17" w:rsidRPr="001A130E" w:rsidRDefault="00800B17" w:rsidP="00800B17">
            <w:pPr>
              <w:keepNext/>
              <w:keepLines/>
              <w:spacing w:before="120" w:after="240" w:line="360" w:lineRule="auto"/>
              <w:rPr>
                <w:rFonts w:ascii="Arial" w:hAnsi="Arial" w:cs="Arial"/>
                <w:color w:val="000000"/>
              </w:rPr>
            </w:pPr>
          </w:p>
        </w:tc>
      </w:tr>
    </w:tbl>
    <w:p w14:paraId="114F2716" w14:textId="77777777" w:rsidR="00800B17" w:rsidRDefault="00800B17" w:rsidP="00800B17">
      <w:pPr>
        <w:pStyle w:val="level12"/>
        <w:numPr>
          <w:ilvl w:val="0"/>
          <w:numId w:val="28"/>
        </w:numPr>
        <w:tabs>
          <w:tab w:val="left" w:pos="720"/>
        </w:tabs>
        <w:spacing w:before="120" w:after="240"/>
        <w:ind w:left="720" w:hanging="720"/>
        <w:outlineLvl w:val="9"/>
        <w:rPr>
          <w:b w:val="0"/>
        </w:rPr>
      </w:pPr>
      <w:r>
        <w:rPr>
          <w:color w:val="000000"/>
        </w:rPr>
        <w:t xml:space="preserve">SARS’s </w:t>
      </w:r>
      <w:r>
        <w:t>Helpdesk Details</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88"/>
      </w:tblGrid>
      <w:tr w:rsidR="00800B17" w14:paraId="391FF4ED" w14:textId="77777777" w:rsidTr="00956CFE">
        <w:tc>
          <w:tcPr>
            <w:tcW w:w="288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49B3170" w14:textId="77777777" w:rsidR="00800B17" w:rsidRPr="001A130E" w:rsidRDefault="00800B17" w:rsidP="00800B17">
            <w:pPr>
              <w:keepNext/>
              <w:keepLines/>
              <w:spacing w:before="120" w:after="240" w:line="360" w:lineRule="auto"/>
              <w:rPr>
                <w:rFonts w:ascii="Arial" w:hAnsi="Arial" w:cs="Arial"/>
                <w:b/>
                <w:caps/>
                <w:smallCaps/>
              </w:rPr>
            </w:pPr>
          </w:p>
        </w:tc>
        <w:tc>
          <w:tcPr>
            <w:tcW w:w="678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0C4633C" w14:textId="77777777" w:rsidR="00800B17" w:rsidRPr="001A130E" w:rsidRDefault="00800B17" w:rsidP="00800B17">
            <w:pPr>
              <w:keepNext/>
              <w:keepLines/>
              <w:spacing w:before="120" w:after="240" w:line="360" w:lineRule="auto"/>
              <w:rPr>
                <w:rFonts w:ascii="Arial" w:hAnsi="Arial" w:cs="Arial"/>
                <w:b/>
                <w:caps/>
                <w:smallCaps/>
              </w:rPr>
            </w:pPr>
            <w:r w:rsidRPr="001A130E">
              <w:rPr>
                <w:rFonts w:ascii="Arial" w:hAnsi="Arial" w:cs="Arial"/>
                <w:b/>
                <w:caps/>
              </w:rPr>
              <w:t>Primary Number</w:t>
            </w:r>
          </w:p>
        </w:tc>
      </w:tr>
      <w:tr w:rsidR="00800B17" w14:paraId="3375882E" w14:textId="77777777" w:rsidTr="00956CFE">
        <w:tc>
          <w:tcPr>
            <w:tcW w:w="2880" w:type="dxa"/>
            <w:tcBorders>
              <w:top w:val="single" w:sz="4" w:space="0" w:color="auto"/>
              <w:left w:val="single" w:sz="4" w:space="0" w:color="auto"/>
              <w:bottom w:val="single" w:sz="4" w:space="0" w:color="auto"/>
              <w:right w:val="single" w:sz="4" w:space="0" w:color="auto"/>
            </w:tcBorders>
            <w:hideMark/>
          </w:tcPr>
          <w:p w14:paraId="1A03F2F4"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Helpdesk Number</w:t>
            </w:r>
          </w:p>
        </w:tc>
        <w:tc>
          <w:tcPr>
            <w:tcW w:w="6788" w:type="dxa"/>
            <w:tcBorders>
              <w:top w:val="single" w:sz="4" w:space="0" w:color="auto"/>
              <w:left w:val="single" w:sz="4" w:space="0" w:color="auto"/>
              <w:bottom w:val="single" w:sz="4" w:space="0" w:color="auto"/>
              <w:right w:val="single" w:sz="4" w:space="0" w:color="auto"/>
            </w:tcBorders>
            <w:hideMark/>
          </w:tcPr>
          <w:p w14:paraId="248C3FBA" w14:textId="77777777" w:rsidR="00800B17" w:rsidRPr="001A130E" w:rsidRDefault="00800B17" w:rsidP="00800B17">
            <w:pPr>
              <w:keepNext/>
              <w:keepLines/>
              <w:spacing w:before="120" w:after="240" w:line="360" w:lineRule="auto"/>
              <w:rPr>
                <w:rFonts w:ascii="Arial" w:hAnsi="Arial" w:cs="Arial"/>
                <w:smallCaps/>
              </w:rPr>
            </w:pPr>
          </w:p>
        </w:tc>
      </w:tr>
    </w:tbl>
    <w:p w14:paraId="3EF61CBC" w14:textId="77777777" w:rsidR="00800B17" w:rsidRPr="001A130E" w:rsidRDefault="00800B17" w:rsidP="00800B17">
      <w:pPr>
        <w:pStyle w:val="level12"/>
        <w:numPr>
          <w:ilvl w:val="0"/>
          <w:numId w:val="28"/>
        </w:numPr>
        <w:tabs>
          <w:tab w:val="left" w:pos="720"/>
        </w:tabs>
        <w:spacing w:before="120" w:after="240"/>
        <w:ind w:left="720" w:hanging="720"/>
        <w:outlineLvl w:val="9"/>
        <w:rPr>
          <w:b w:val="0"/>
        </w:rPr>
      </w:pPr>
      <w:r w:rsidRPr="001A130E">
        <w:t>ESCALATION OF SLA FAILURES</w:t>
      </w:r>
    </w:p>
    <w:p w14:paraId="02B931D7" w14:textId="77777777" w:rsidR="00800B17" w:rsidRPr="001A130E" w:rsidRDefault="00800B17" w:rsidP="00800B17">
      <w:pPr>
        <w:pStyle w:val="level2"/>
        <w:keepNext/>
        <w:keepLines/>
        <w:numPr>
          <w:ilvl w:val="1"/>
          <w:numId w:val="28"/>
        </w:numPr>
        <w:tabs>
          <w:tab w:val="left" w:pos="720"/>
        </w:tabs>
        <w:spacing w:before="120" w:after="240"/>
        <w:ind w:left="1440" w:hanging="720"/>
        <w:outlineLvl w:val="9"/>
        <w:rPr>
          <w:b/>
          <w:color w:val="000000"/>
        </w:rPr>
      </w:pPr>
      <w:r w:rsidRPr="001A130E">
        <w:rPr>
          <w:b/>
        </w:rPr>
        <w:t>The</w:t>
      </w:r>
      <w:r w:rsidRPr="001A130E">
        <w:rPr>
          <w:b/>
          <w:color w:val="000000"/>
        </w:rPr>
        <w:t xml:space="preserve"> Service Provider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152"/>
        <w:gridCol w:w="4678"/>
      </w:tblGrid>
      <w:tr w:rsidR="00800B17" w:rsidRPr="001A130E" w14:paraId="63816D17" w14:textId="77777777" w:rsidTr="00956CFE">
        <w:trPr>
          <w:trHeight w:val="381"/>
        </w:trPr>
        <w:tc>
          <w:tcPr>
            <w:tcW w:w="1951"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5B9BAE8"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Escalation</w:t>
            </w:r>
          </w:p>
        </w:tc>
        <w:tc>
          <w:tcPr>
            <w:tcW w:w="315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14419CC"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Contact Name</w:t>
            </w:r>
          </w:p>
        </w:tc>
        <w:tc>
          <w:tcPr>
            <w:tcW w:w="467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C9E6479"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Contact Number</w:t>
            </w:r>
          </w:p>
        </w:tc>
      </w:tr>
      <w:tr w:rsidR="00800B17" w:rsidRPr="001A130E" w14:paraId="09C8D9AC" w14:textId="77777777" w:rsidTr="00956CFE">
        <w:trPr>
          <w:trHeight w:val="401"/>
        </w:trPr>
        <w:tc>
          <w:tcPr>
            <w:tcW w:w="1951" w:type="dxa"/>
            <w:tcBorders>
              <w:top w:val="single" w:sz="4" w:space="0" w:color="auto"/>
              <w:left w:val="single" w:sz="4" w:space="0" w:color="auto"/>
              <w:bottom w:val="single" w:sz="4" w:space="0" w:color="auto"/>
              <w:right w:val="single" w:sz="4" w:space="0" w:color="auto"/>
            </w:tcBorders>
            <w:hideMark/>
          </w:tcPr>
          <w:p w14:paraId="7743045D"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Helpdesk</w:t>
            </w:r>
          </w:p>
        </w:tc>
        <w:tc>
          <w:tcPr>
            <w:tcW w:w="3152" w:type="dxa"/>
            <w:tcBorders>
              <w:top w:val="single" w:sz="4" w:space="0" w:color="auto"/>
              <w:left w:val="single" w:sz="4" w:space="0" w:color="auto"/>
              <w:bottom w:val="single" w:sz="4" w:space="0" w:color="auto"/>
              <w:right w:val="single" w:sz="4" w:space="0" w:color="auto"/>
            </w:tcBorders>
          </w:tcPr>
          <w:p w14:paraId="610B4B09" w14:textId="77777777" w:rsidR="00800B17" w:rsidRPr="001A130E" w:rsidRDefault="00800B17" w:rsidP="00800B17">
            <w:pPr>
              <w:keepNext/>
              <w:keepLines/>
              <w:spacing w:before="120" w:after="240" w:line="360" w:lineRule="auto"/>
              <w:rPr>
                <w:rFonts w:ascii="Arial" w:hAnsi="Arial" w:cs="Arial"/>
                <w:color w:val="000000"/>
              </w:rPr>
            </w:pPr>
          </w:p>
        </w:tc>
        <w:tc>
          <w:tcPr>
            <w:tcW w:w="4678" w:type="dxa"/>
            <w:tcBorders>
              <w:top w:val="single" w:sz="4" w:space="0" w:color="auto"/>
              <w:left w:val="single" w:sz="4" w:space="0" w:color="auto"/>
              <w:bottom w:val="single" w:sz="4" w:space="0" w:color="auto"/>
              <w:right w:val="single" w:sz="4" w:space="0" w:color="auto"/>
            </w:tcBorders>
          </w:tcPr>
          <w:p w14:paraId="094A7DCD" w14:textId="77777777" w:rsidR="00800B17" w:rsidRPr="001A130E" w:rsidRDefault="00800B17" w:rsidP="00800B17">
            <w:pPr>
              <w:keepNext/>
              <w:keepLines/>
              <w:spacing w:before="120" w:after="240" w:line="360" w:lineRule="auto"/>
              <w:rPr>
                <w:rFonts w:ascii="Arial" w:hAnsi="Arial" w:cs="Arial"/>
                <w:color w:val="000000"/>
              </w:rPr>
            </w:pPr>
          </w:p>
        </w:tc>
      </w:tr>
      <w:tr w:rsidR="00800B17" w:rsidRPr="001A130E" w14:paraId="6C6CEE54" w14:textId="77777777" w:rsidTr="00956CFE">
        <w:trPr>
          <w:trHeight w:val="562"/>
        </w:trPr>
        <w:tc>
          <w:tcPr>
            <w:tcW w:w="1951" w:type="dxa"/>
            <w:tcBorders>
              <w:top w:val="single" w:sz="4" w:space="0" w:color="auto"/>
              <w:left w:val="single" w:sz="4" w:space="0" w:color="auto"/>
              <w:bottom w:val="single" w:sz="4" w:space="0" w:color="auto"/>
              <w:right w:val="single" w:sz="4" w:space="0" w:color="auto"/>
            </w:tcBorders>
            <w:hideMark/>
          </w:tcPr>
          <w:p w14:paraId="795357CC"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Solution Support</w:t>
            </w:r>
          </w:p>
        </w:tc>
        <w:tc>
          <w:tcPr>
            <w:tcW w:w="3152" w:type="dxa"/>
            <w:tcBorders>
              <w:top w:val="single" w:sz="4" w:space="0" w:color="auto"/>
              <w:left w:val="single" w:sz="4" w:space="0" w:color="auto"/>
              <w:bottom w:val="single" w:sz="4" w:space="0" w:color="auto"/>
              <w:right w:val="single" w:sz="4" w:space="0" w:color="auto"/>
            </w:tcBorders>
          </w:tcPr>
          <w:p w14:paraId="0D5C35C8" w14:textId="77777777" w:rsidR="00800B17" w:rsidRPr="001A130E" w:rsidRDefault="00800B17" w:rsidP="00800B17">
            <w:pPr>
              <w:keepNext/>
              <w:keepLines/>
              <w:spacing w:before="120" w:after="240" w:line="360" w:lineRule="auto"/>
              <w:rPr>
                <w:rFonts w:ascii="Arial" w:hAnsi="Arial" w:cs="Arial"/>
                <w:color w:val="000000"/>
              </w:rPr>
            </w:pPr>
          </w:p>
        </w:tc>
        <w:tc>
          <w:tcPr>
            <w:tcW w:w="4678" w:type="dxa"/>
            <w:tcBorders>
              <w:top w:val="single" w:sz="4" w:space="0" w:color="auto"/>
              <w:left w:val="single" w:sz="4" w:space="0" w:color="auto"/>
              <w:bottom w:val="single" w:sz="4" w:space="0" w:color="auto"/>
              <w:right w:val="single" w:sz="4" w:space="0" w:color="auto"/>
            </w:tcBorders>
          </w:tcPr>
          <w:p w14:paraId="2587F91F" w14:textId="77777777" w:rsidR="00800B17" w:rsidRPr="001A130E" w:rsidRDefault="00800B17" w:rsidP="00800B17">
            <w:pPr>
              <w:keepNext/>
              <w:keepLines/>
              <w:spacing w:before="120" w:after="240" w:line="360" w:lineRule="auto"/>
              <w:rPr>
                <w:rFonts w:ascii="Arial" w:hAnsi="Arial" w:cs="Arial"/>
                <w:color w:val="000000"/>
              </w:rPr>
            </w:pPr>
          </w:p>
        </w:tc>
      </w:tr>
      <w:tr w:rsidR="00800B17" w14:paraId="6BA3B066" w14:textId="77777777" w:rsidTr="00956CFE">
        <w:trPr>
          <w:trHeight w:val="557"/>
        </w:trPr>
        <w:tc>
          <w:tcPr>
            <w:tcW w:w="1951" w:type="dxa"/>
            <w:tcBorders>
              <w:top w:val="single" w:sz="4" w:space="0" w:color="auto"/>
              <w:left w:val="single" w:sz="4" w:space="0" w:color="auto"/>
              <w:bottom w:val="single" w:sz="4" w:space="0" w:color="auto"/>
              <w:right w:val="single" w:sz="4" w:space="0" w:color="auto"/>
            </w:tcBorders>
            <w:hideMark/>
          </w:tcPr>
          <w:p w14:paraId="2A000514"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 xml:space="preserve">Account Manager  </w:t>
            </w:r>
          </w:p>
        </w:tc>
        <w:tc>
          <w:tcPr>
            <w:tcW w:w="3152" w:type="dxa"/>
            <w:tcBorders>
              <w:top w:val="single" w:sz="4" w:space="0" w:color="auto"/>
              <w:left w:val="single" w:sz="4" w:space="0" w:color="auto"/>
              <w:bottom w:val="single" w:sz="4" w:space="0" w:color="auto"/>
              <w:right w:val="single" w:sz="4" w:space="0" w:color="auto"/>
            </w:tcBorders>
          </w:tcPr>
          <w:p w14:paraId="5DCF8DC8" w14:textId="77777777" w:rsidR="00800B17" w:rsidRPr="001A130E" w:rsidRDefault="00800B17" w:rsidP="00800B17">
            <w:pPr>
              <w:keepNext/>
              <w:keepLines/>
              <w:spacing w:before="120" w:after="240" w:line="360" w:lineRule="auto"/>
              <w:rPr>
                <w:rFonts w:ascii="Arial" w:hAnsi="Arial" w:cs="Arial"/>
                <w:color w:val="000000"/>
              </w:rPr>
            </w:pPr>
          </w:p>
        </w:tc>
        <w:tc>
          <w:tcPr>
            <w:tcW w:w="4678" w:type="dxa"/>
            <w:tcBorders>
              <w:top w:val="single" w:sz="4" w:space="0" w:color="auto"/>
              <w:left w:val="single" w:sz="4" w:space="0" w:color="auto"/>
              <w:bottom w:val="single" w:sz="4" w:space="0" w:color="auto"/>
              <w:right w:val="single" w:sz="4" w:space="0" w:color="auto"/>
            </w:tcBorders>
          </w:tcPr>
          <w:p w14:paraId="7E7F105D" w14:textId="77777777" w:rsidR="00800B17" w:rsidRPr="001A130E" w:rsidRDefault="00800B17" w:rsidP="00800B17">
            <w:pPr>
              <w:keepNext/>
              <w:keepLines/>
              <w:spacing w:before="120" w:after="240" w:line="360" w:lineRule="auto"/>
              <w:rPr>
                <w:rFonts w:ascii="Arial" w:hAnsi="Arial" w:cs="Arial"/>
                <w:color w:val="000000"/>
              </w:rPr>
            </w:pPr>
          </w:p>
        </w:tc>
      </w:tr>
      <w:tr w:rsidR="00800B17" w14:paraId="2846AB98" w14:textId="77777777" w:rsidTr="00956CFE">
        <w:trPr>
          <w:trHeight w:val="557"/>
        </w:trPr>
        <w:tc>
          <w:tcPr>
            <w:tcW w:w="1951" w:type="dxa"/>
            <w:tcBorders>
              <w:top w:val="single" w:sz="4" w:space="0" w:color="auto"/>
              <w:left w:val="single" w:sz="4" w:space="0" w:color="auto"/>
              <w:bottom w:val="single" w:sz="4" w:space="0" w:color="auto"/>
              <w:right w:val="single" w:sz="4" w:space="0" w:color="auto"/>
            </w:tcBorders>
            <w:hideMark/>
          </w:tcPr>
          <w:p w14:paraId="01B33990"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 xml:space="preserve">Services Manager </w:t>
            </w:r>
          </w:p>
        </w:tc>
        <w:tc>
          <w:tcPr>
            <w:tcW w:w="3152" w:type="dxa"/>
            <w:tcBorders>
              <w:top w:val="single" w:sz="4" w:space="0" w:color="auto"/>
              <w:left w:val="single" w:sz="4" w:space="0" w:color="auto"/>
              <w:bottom w:val="single" w:sz="4" w:space="0" w:color="auto"/>
              <w:right w:val="single" w:sz="4" w:space="0" w:color="auto"/>
            </w:tcBorders>
          </w:tcPr>
          <w:p w14:paraId="53B3EA35" w14:textId="77777777" w:rsidR="00800B17" w:rsidRPr="001A130E" w:rsidRDefault="00800B17" w:rsidP="00800B17">
            <w:pPr>
              <w:keepNext/>
              <w:keepLines/>
              <w:spacing w:before="120" w:after="240" w:line="360" w:lineRule="auto"/>
              <w:rPr>
                <w:rFonts w:ascii="Arial" w:hAnsi="Arial" w:cs="Arial"/>
                <w:color w:val="000000"/>
              </w:rPr>
            </w:pPr>
          </w:p>
        </w:tc>
        <w:tc>
          <w:tcPr>
            <w:tcW w:w="4678" w:type="dxa"/>
            <w:tcBorders>
              <w:top w:val="single" w:sz="4" w:space="0" w:color="auto"/>
              <w:left w:val="single" w:sz="4" w:space="0" w:color="auto"/>
              <w:bottom w:val="single" w:sz="4" w:space="0" w:color="auto"/>
              <w:right w:val="single" w:sz="4" w:space="0" w:color="auto"/>
            </w:tcBorders>
          </w:tcPr>
          <w:p w14:paraId="382CC321" w14:textId="77777777" w:rsidR="00800B17" w:rsidRPr="001A130E" w:rsidRDefault="00800B17" w:rsidP="00800B17">
            <w:pPr>
              <w:keepNext/>
              <w:keepLines/>
              <w:spacing w:before="120" w:after="240" w:line="360" w:lineRule="auto"/>
              <w:rPr>
                <w:rFonts w:ascii="Arial" w:hAnsi="Arial" w:cs="Arial"/>
                <w:color w:val="000000"/>
              </w:rPr>
            </w:pPr>
          </w:p>
        </w:tc>
      </w:tr>
      <w:tr w:rsidR="00800B17" w14:paraId="1984F7F3" w14:textId="77777777" w:rsidTr="00956CFE">
        <w:trPr>
          <w:trHeight w:val="557"/>
        </w:trPr>
        <w:tc>
          <w:tcPr>
            <w:tcW w:w="1951" w:type="dxa"/>
            <w:tcBorders>
              <w:top w:val="single" w:sz="4" w:space="0" w:color="auto"/>
              <w:left w:val="single" w:sz="4" w:space="0" w:color="auto"/>
              <w:bottom w:val="single" w:sz="4" w:space="0" w:color="auto"/>
              <w:right w:val="single" w:sz="4" w:space="0" w:color="auto"/>
            </w:tcBorders>
            <w:hideMark/>
          </w:tcPr>
          <w:p w14:paraId="3A31C18F"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Director</w:t>
            </w:r>
          </w:p>
        </w:tc>
        <w:tc>
          <w:tcPr>
            <w:tcW w:w="3152" w:type="dxa"/>
            <w:tcBorders>
              <w:top w:val="single" w:sz="4" w:space="0" w:color="auto"/>
              <w:left w:val="single" w:sz="4" w:space="0" w:color="auto"/>
              <w:bottom w:val="single" w:sz="4" w:space="0" w:color="auto"/>
              <w:right w:val="single" w:sz="4" w:space="0" w:color="auto"/>
            </w:tcBorders>
          </w:tcPr>
          <w:p w14:paraId="21DB4E89" w14:textId="77777777" w:rsidR="00800B17" w:rsidRPr="001A130E" w:rsidRDefault="00800B17" w:rsidP="00800B17">
            <w:pPr>
              <w:keepNext/>
              <w:keepLines/>
              <w:spacing w:before="120" w:after="240" w:line="360" w:lineRule="auto"/>
              <w:rPr>
                <w:rFonts w:ascii="Arial" w:hAnsi="Arial" w:cs="Arial"/>
                <w:color w:val="000000"/>
              </w:rPr>
            </w:pPr>
          </w:p>
        </w:tc>
        <w:tc>
          <w:tcPr>
            <w:tcW w:w="4678" w:type="dxa"/>
            <w:tcBorders>
              <w:top w:val="single" w:sz="4" w:space="0" w:color="auto"/>
              <w:left w:val="single" w:sz="4" w:space="0" w:color="auto"/>
              <w:bottom w:val="single" w:sz="4" w:space="0" w:color="auto"/>
              <w:right w:val="single" w:sz="4" w:space="0" w:color="auto"/>
            </w:tcBorders>
          </w:tcPr>
          <w:p w14:paraId="7560B176" w14:textId="77777777" w:rsidR="00800B17" w:rsidRPr="001A130E" w:rsidRDefault="00800B17" w:rsidP="00800B17">
            <w:pPr>
              <w:keepNext/>
              <w:keepLines/>
              <w:spacing w:before="120" w:after="240" w:line="360" w:lineRule="auto"/>
              <w:rPr>
                <w:rFonts w:ascii="Arial" w:hAnsi="Arial" w:cs="Arial"/>
                <w:color w:val="000000"/>
              </w:rPr>
            </w:pPr>
          </w:p>
        </w:tc>
      </w:tr>
    </w:tbl>
    <w:p w14:paraId="47A50105" w14:textId="77777777" w:rsidR="00800B17" w:rsidRDefault="00800B17" w:rsidP="00800B17">
      <w:pPr>
        <w:pStyle w:val="level2"/>
        <w:keepNext/>
        <w:keepLines/>
        <w:numPr>
          <w:ilvl w:val="1"/>
          <w:numId w:val="28"/>
        </w:numPr>
        <w:tabs>
          <w:tab w:val="left" w:pos="720"/>
        </w:tabs>
        <w:spacing w:before="120" w:after="240"/>
        <w:ind w:left="1440" w:hanging="720"/>
        <w:outlineLvl w:val="9"/>
        <w:rPr>
          <w:b/>
        </w:rPr>
      </w:pPr>
      <w:r>
        <w:rPr>
          <w:b/>
        </w:rPr>
        <w:t>SARS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195"/>
        <w:gridCol w:w="4743"/>
      </w:tblGrid>
      <w:tr w:rsidR="00800B17" w14:paraId="1282FD83" w14:textId="77777777" w:rsidTr="00956CFE">
        <w:trPr>
          <w:trHeight w:val="630"/>
        </w:trPr>
        <w:tc>
          <w:tcPr>
            <w:tcW w:w="184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024FCCD"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Escalation</w:t>
            </w:r>
          </w:p>
        </w:tc>
        <w:tc>
          <w:tcPr>
            <w:tcW w:w="3195"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6031219"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Contact Name</w:t>
            </w:r>
          </w:p>
        </w:tc>
        <w:tc>
          <w:tcPr>
            <w:tcW w:w="474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EDA29D0" w14:textId="77777777" w:rsidR="00800B17" w:rsidRPr="001A130E" w:rsidRDefault="00800B17" w:rsidP="00800B17">
            <w:pPr>
              <w:keepNext/>
              <w:keepLines/>
              <w:spacing w:before="120" w:after="240" w:line="360" w:lineRule="auto"/>
              <w:rPr>
                <w:rFonts w:ascii="Arial" w:hAnsi="Arial" w:cs="Arial"/>
                <w:b/>
                <w:caps/>
              </w:rPr>
            </w:pPr>
            <w:r w:rsidRPr="001A130E">
              <w:rPr>
                <w:rFonts w:ascii="Arial" w:hAnsi="Arial" w:cs="Arial"/>
                <w:b/>
                <w:caps/>
              </w:rPr>
              <w:t>Contact Number</w:t>
            </w:r>
          </w:p>
        </w:tc>
      </w:tr>
      <w:tr w:rsidR="00800B17" w14:paraId="32B4454A" w14:textId="77777777" w:rsidTr="00956CFE">
        <w:tc>
          <w:tcPr>
            <w:tcW w:w="1843" w:type="dxa"/>
            <w:tcBorders>
              <w:top w:val="single" w:sz="4" w:space="0" w:color="auto"/>
              <w:left w:val="single" w:sz="4" w:space="0" w:color="auto"/>
              <w:bottom w:val="single" w:sz="4" w:space="0" w:color="auto"/>
              <w:right w:val="single" w:sz="4" w:space="0" w:color="auto"/>
            </w:tcBorders>
            <w:hideMark/>
          </w:tcPr>
          <w:p w14:paraId="46444243"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Escalation #1</w:t>
            </w:r>
          </w:p>
        </w:tc>
        <w:tc>
          <w:tcPr>
            <w:tcW w:w="3195" w:type="dxa"/>
            <w:tcBorders>
              <w:top w:val="single" w:sz="4" w:space="0" w:color="auto"/>
              <w:left w:val="single" w:sz="4" w:space="0" w:color="auto"/>
              <w:bottom w:val="single" w:sz="4" w:space="0" w:color="auto"/>
              <w:right w:val="single" w:sz="4" w:space="0" w:color="auto"/>
            </w:tcBorders>
          </w:tcPr>
          <w:p w14:paraId="43AEDC9B" w14:textId="77777777" w:rsidR="00800B17" w:rsidRPr="001A130E" w:rsidRDefault="00800B17" w:rsidP="00800B17">
            <w:pPr>
              <w:keepNext/>
              <w:keepLines/>
              <w:spacing w:before="120" w:after="240" w:line="360" w:lineRule="auto"/>
              <w:rPr>
                <w:rFonts w:ascii="Arial" w:hAnsi="Arial" w:cs="Arial"/>
              </w:rPr>
            </w:pPr>
          </w:p>
        </w:tc>
        <w:tc>
          <w:tcPr>
            <w:tcW w:w="4743" w:type="dxa"/>
            <w:tcBorders>
              <w:top w:val="single" w:sz="4" w:space="0" w:color="auto"/>
              <w:left w:val="single" w:sz="4" w:space="0" w:color="auto"/>
              <w:bottom w:val="single" w:sz="4" w:space="0" w:color="auto"/>
              <w:right w:val="single" w:sz="4" w:space="0" w:color="auto"/>
            </w:tcBorders>
          </w:tcPr>
          <w:p w14:paraId="2651FF1A" w14:textId="77777777" w:rsidR="00800B17" w:rsidRPr="001A130E" w:rsidRDefault="00800B17" w:rsidP="00800B17">
            <w:pPr>
              <w:keepNext/>
              <w:keepLines/>
              <w:spacing w:before="120" w:after="240" w:line="360" w:lineRule="auto"/>
              <w:rPr>
                <w:rFonts w:ascii="Arial" w:hAnsi="Arial" w:cs="Arial"/>
              </w:rPr>
            </w:pPr>
          </w:p>
        </w:tc>
      </w:tr>
      <w:tr w:rsidR="00800B17" w14:paraId="599E577E" w14:textId="77777777" w:rsidTr="00956CFE">
        <w:tc>
          <w:tcPr>
            <w:tcW w:w="1843" w:type="dxa"/>
            <w:tcBorders>
              <w:top w:val="single" w:sz="4" w:space="0" w:color="auto"/>
              <w:left w:val="single" w:sz="4" w:space="0" w:color="auto"/>
              <w:bottom w:val="single" w:sz="4" w:space="0" w:color="auto"/>
              <w:right w:val="single" w:sz="4" w:space="0" w:color="auto"/>
            </w:tcBorders>
            <w:hideMark/>
          </w:tcPr>
          <w:p w14:paraId="48D2EE3E"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Escalation #2</w:t>
            </w:r>
          </w:p>
        </w:tc>
        <w:tc>
          <w:tcPr>
            <w:tcW w:w="3195" w:type="dxa"/>
            <w:tcBorders>
              <w:top w:val="single" w:sz="4" w:space="0" w:color="auto"/>
              <w:left w:val="single" w:sz="4" w:space="0" w:color="auto"/>
              <w:bottom w:val="single" w:sz="4" w:space="0" w:color="auto"/>
              <w:right w:val="single" w:sz="4" w:space="0" w:color="auto"/>
            </w:tcBorders>
          </w:tcPr>
          <w:p w14:paraId="5F0A8981" w14:textId="77777777" w:rsidR="00800B17" w:rsidRPr="001A130E" w:rsidRDefault="00800B17" w:rsidP="00800B17">
            <w:pPr>
              <w:keepNext/>
              <w:keepLines/>
              <w:spacing w:before="120" w:after="240" w:line="360" w:lineRule="auto"/>
              <w:rPr>
                <w:rFonts w:ascii="Arial" w:hAnsi="Arial" w:cs="Arial"/>
              </w:rPr>
            </w:pPr>
          </w:p>
        </w:tc>
        <w:tc>
          <w:tcPr>
            <w:tcW w:w="4743" w:type="dxa"/>
            <w:tcBorders>
              <w:top w:val="single" w:sz="4" w:space="0" w:color="auto"/>
              <w:left w:val="single" w:sz="4" w:space="0" w:color="auto"/>
              <w:bottom w:val="single" w:sz="4" w:space="0" w:color="auto"/>
              <w:right w:val="single" w:sz="4" w:space="0" w:color="auto"/>
            </w:tcBorders>
          </w:tcPr>
          <w:p w14:paraId="3249F08E" w14:textId="77777777" w:rsidR="00800B17" w:rsidRPr="001A130E" w:rsidRDefault="00800B17" w:rsidP="00800B17">
            <w:pPr>
              <w:keepNext/>
              <w:keepLines/>
              <w:spacing w:before="120" w:after="240" w:line="360" w:lineRule="auto"/>
              <w:rPr>
                <w:rFonts w:ascii="Arial" w:hAnsi="Arial" w:cs="Arial"/>
              </w:rPr>
            </w:pPr>
          </w:p>
        </w:tc>
      </w:tr>
      <w:tr w:rsidR="00800B17" w14:paraId="325BC893" w14:textId="77777777" w:rsidTr="00956CFE">
        <w:tc>
          <w:tcPr>
            <w:tcW w:w="1843" w:type="dxa"/>
            <w:tcBorders>
              <w:top w:val="single" w:sz="4" w:space="0" w:color="auto"/>
              <w:left w:val="single" w:sz="4" w:space="0" w:color="auto"/>
              <w:bottom w:val="single" w:sz="4" w:space="0" w:color="auto"/>
              <w:right w:val="single" w:sz="4" w:space="0" w:color="auto"/>
            </w:tcBorders>
            <w:hideMark/>
          </w:tcPr>
          <w:p w14:paraId="2A8F69CC" w14:textId="77777777" w:rsidR="00800B17" w:rsidRPr="001A130E" w:rsidRDefault="00800B17" w:rsidP="00800B17">
            <w:pPr>
              <w:pStyle w:val="DefaultText"/>
              <w:keepNext/>
              <w:keepLines/>
              <w:spacing w:before="120" w:after="240" w:line="360" w:lineRule="auto"/>
              <w:jc w:val="both"/>
              <w:rPr>
                <w:b/>
                <w:sz w:val="22"/>
                <w:szCs w:val="22"/>
                <w:lang w:val="en-GB" w:eastAsia="en-ZA"/>
              </w:rPr>
            </w:pPr>
            <w:r w:rsidRPr="001A130E">
              <w:rPr>
                <w:sz w:val="22"/>
                <w:szCs w:val="22"/>
                <w:lang w:val="en-GB" w:eastAsia="en-ZA"/>
              </w:rPr>
              <w:t>Escalation #3</w:t>
            </w:r>
          </w:p>
        </w:tc>
        <w:tc>
          <w:tcPr>
            <w:tcW w:w="3195" w:type="dxa"/>
            <w:tcBorders>
              <w:top w:val="single" w:sz="4" w:space="0" w:color="auto"/>
              <w:left w:val="single" w:sz="4" w:space="0" w:color="auto"/>
              <w:bottom w:val="single" w:sz="4" w:space="0" w:color="auto"/>
              <w:right w:val="single" w:sz="4" w:space="0" w:color="auto"/>
            </w:tcBorders>
          </w:tcPr>
          <w:p w14:paraId="5ADA7599" w14:textId="77777777" w:rsidR="00800B17" w:rsidRPr="00B16E80" w:rsidRDefault="00800B17" w:rsidP="00800B17">
            <w:pPr>
              <w:pStyle w:val="DefaultText"/>
              <w:keepNext/>
              <w:keepLines/>
              <w:spacing w:before="120" w:after="240" w:line="360" w:lineRule="auto"/>
              <w:jc w:val="both"/>
              <w:rPr>
                <w:sz w:val="24"/>
                <w:szCs w:val="24"/>
                <w:lang w:val="en-GB" w:eastAsia="en-ZA"/>
              </w:rPr>
            </w:pPr>
          </w:p>
        </w:tc>
        <w:tc>
          <w:tcPr>
            <w:tcW w:w="4743" w:type="dxa"/>
            <w:tcBorders>
              <w:top w:val="single" w:sz="4" w:space="0" w:color="auto"/>
              <w:left w:val="single" w:sz="4" w:space="0" w:color="auto"/>
              <w:bottom w:val="single" w:sz="4" w:space="0" w:color="auto"/>
              <w:right w:val="single" w:sz="4" w:space="0" w:color="auto"/>
            </w:tcBorders>
          </w:tcPr>
          <w:p w14:paraId="09DE5B28" w14:textId="77777777" w:rsidR="00800B17" w:rsidRPr="00B16E80" w:rsidRDefault="00800B17" w:rsidP="00800B17">
            <w:pPr>
              <w:pStyle w:val="DefaultText"/>
              <w:keepNext/>
              <w:keepLines/>
              <w:spacing w:before="120" w:after="240" w:line="360" w:lineRule="auto"/>
              <w:jc w:val="both"/>
              <w:rPr>
                <w:sz w:val="24"/>
                <w:szCs w:val="24"/>
                <w:lang w:val="en-GB" w:eastAsia="en-ZA"/>
              </w:rPr>
            </w:pPr>
          </w:p>
        </w:tc>
      </w:tr>
    </w:tbl>
    <w:p w14:paraId="062A8E57" w14:textId="77777777" w:rsidR="00800B17" w:rsidRDefault="00800B17" w:rsidP="00800B17">
      <w:pPr>
        <w:pStyle w:val="level12"/>
        <w:numPr>
          <w:ilvl w:val="0"/>
          <w:numId w:val="28"/>
        </w:numPr>
        <w:tabs>
          <w:tab w:val="left" w:pos="720"/>
        </w:tabs>
        <w:spacing w:before="120" w:after="240"/>
        <w:ind w:left="720" w:hanging="720"/>
        <w:outlineLvl w:val="9"/>
        <w:rPr>
          <w:b w:val="0"/>
        </w:rPr>
      </w:pPr>
      <w:r>
        <w:t>PENALTIES/ REMEDIES (Corrective Actions)</w:t>
      </w:r>
    </w:p>
    <w:p w14:paraId="29A35867" w14:textId="77777777" w:rsidR="00800B17" w:rsidRDefault="00800B17" w:rsidP="00800B17">
      <w:pPr>
        <w:pStyle w:val="level2"/>
        <w:keepNext/>
        <w:keepLines/>
        <w:numPr>
          <w:ilvl w:val="1"/>
          <w:numId w:val="28"/>
        </w:numPr>
        <w:tabs>
          <w:tab w:val="left" w:pos="720"/>
        </w:tabs>
        <w:spacing w:before="120" w:after="240"/>
        <w:ind w:left="1440" w:hanging="720"/>
        <w:outlineLvl w:val="9"/>
      </w:pPr>
      <w:r>
        <w:rPr>
          <w:bCs/>
        </w:rPr>
        <w:t>When referring</w:t>
      </w:r>
      <w:r>
        <w:t xml:space="preserve"> to penalties or corrective action it is the objective of SARS to ensure compliance to the agreed service levels and as a result this section should be seen as a deterrent for non-compliance and therefore it will be a monetary transaction and cannot be a credit for future solutions or services.  The quantum is designed to affect positive profit only and is not based on liquidated damages.  A penalty or corrective action is not a substitute for other claims as may be provided for in the Agreement.</w:t>
      </w:r>
    </w:p>
    <w:p w14:paraId="7A83351E" w14:textId="77777777" w:rsidR="00800B17" w:rsidRDefault="00800B17" w:rsidP="00800B17">
      <w:pPr>
        <w:pStyle w:val="level2"/>
        <w:keepNext/>
        <w:keepLines/>
        <w:numPr>
          <w:ilvl w:val="1"/>
          <w:numId w:val="28"/>
        </w:numPr>
        <w:tabs>
          <w:tab w:val="left" w:pos="720"/>
        </w:tabs>
        <w:spacing w:before="120" w:after="240"/>
        <w:ind w:left="1440" w:hanging="720"/>
        <w:outlineLvl w:val="9"/>
      </w:pPr>
      <w:r>
        <w:t>The Parties record and agree the penalty or corrective action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92"/>
        <w:gridCol w:w="5502"/>
      </w:tblGrid>
      <w:tr w:rsidR="00800B17" w14:paraId="10D4510B" w14:textId="77777777" w:rsidTr="00956CFE">
        <w:trPr>
          <w:trHeight w:val="250"/>
        </w:trPr>
        <w:tc>
          <w:tcPr>
            <w:tcW w:w="3376" w:type="dxa"/>
            <w:tcBorders>
              <w:top w:val="single" w:sz="4" w:space="0" w:color="auto"/>
              <w:left w:val="single" w:sz="4" w:space="0" w:color="auto"/>
              <w:bottom w:val="single" w:sz="4" w:space="0" w:color="auto"/>
              <w:right w:val="single" w:sz="4" w:space="0" w:color="auto"/>
            </w:tcBorders>
            <w:hideMark/>
          </w:tcPr>
          <w:p w14:paraId="1699A79A" w14:textId="77777777" w:rsidR="00800B17" w:rsidRPr="001A130E" w:rsidRDefault="00800B17" w:rsidP="00800B17">
            <w:pPr>
              <w:keepNext/>
              <w:keepLines/>
              <w:spacing w:before="120" w:after="240" w:line="360" w:lineRule="auto"/>
              <w:rPr>
                <w:rFonts w:ascii="Arial" w:hAnsi="Arial" w:cs="Arial"/>
                <w:lang w:val="en-US"/>
              </w:rPr>
            </w:pPr>
            <w:r w:rsidRPr="001A130E">
              <w:rPr>
                <w:rFonts w:ascii="Arial" w:hAnsi="Arial" w:cs="Arial"/>
              </w:rPr>
              <w:t>First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1FBF8169"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 xml:space="preserve">Account Manager, Service Delivery Manager, Services </w:t>
            </w:r>
          </w:p>
        </w:tc>
      </w:tr>
      <w:tr w:rsidR="00800B17" w14:paraId="63D26EAB" w14:textId="77777777" w:rsidTr="00956CFE">
        <w:trPr>
          <w:trHeight w:val="267"/>
        </w:trPr>
        <w:tc>
          <w:tcPr>
            <w:tcW w:w="3376" w:type="dxa"/>
            <w:tcBorders>
              <w:top w:val="single" w:sz="4" w:space="0" w:color="auto"/>
              <w:left w:val="single" w:sz="4" w:space="0" w:color="auto"/>
              <w:bottom w:val="single" w:sz="4" w:space="0" w:color="auto"/>
              <w:right w:val="single" w:sz="4" w:space="0" w:color="auto"/>
            </w:tcBorders>
            <w:hideMark/>
          </w:tcPr>
          <w:p w14:paraId="3C35D9CE"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Second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78F18042"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Manager &amp; GM Business unit to meet with SARS Senior manager Service Delivery to discuss</w:t>
            </w:r>
          </w:p>
        </w:tc>
      </w:tr>
      <w:tr w:rsidR="00800B17" w14:paraId="1D7966C7" w14:textId="77777777" w:rsidTr="00956CFE">
        <w:trPr>
          <w:trHeight w:val="250"/>
        </w:trPr>
        <w:tc>
          <w:tcPr>
            <w:tcW w:w="3376" w:type="dxa"/>
            <w:tcBorders>
              <w:top w:val="single" w:sz="4" w:space="0" w:color="auto"/>
              <w:left w:val="single" w:sz="4" w:space="0" w:color="auto"/>
              <w:bottom w:val="single" w:sz="4" w:space="0" w:color="auto"/>
              <w:right w:val="single" w:sz="4" w:space="0" w:color="auto"/>
            </w:tcBorders>
            <w:hideMark/>
          </w:tcPr>
          <w:p w14:paraId="1AEC785B"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In excess of failing SLA ‘s for a rolling  period of three (3) months  :</w:t>
            </w:r>
          </w:p>
        </w:tc>
        <w:tc>
          <w:tcPr>
            <w:tcW w:w="6311" w:type="dxa"/>
            <w:tcBorders>
              <w:top w:val="single" w:sz="4" w:space="0" w:color="auto"/>
              <w:left w:val="single" w:sz="4" w:space="0" w:color="auto"/>
              <w:bottom w:val="single" w:sz="4" w:space="0" w:color="auto"/>
              <w:right w:val="single" w:sz="4" w:space="0" w:color="auto"/>
            </w:tcBorders>
            <w:hideMark/>
          </w:tcPr>
          <w:p w14:paraId="7CD1F38D" w14:textId="77777777" w:rsidR="00800B17" w:rsidRPr="001A130E" w:rsidRDefault="00800B17" w:rsidP="00800B17">
            <w:pPr>
              <w:keepNext/>
              <w:keepLines/>
              <w:spacing w:before="120" w:after="240" w:line="360" w:lineRule="auto"/>
              <w:rPr>
                <w:rFonts w:ascii="Arial" w:hAnsi="Arial" w:cs="Arial"/>
              </w:rPr>
            </w:pPr>
            <w:r w:rsidRPr="001A130E">
              <w:rPr>
                <w:rFonts w:ascii="Arial" w:hAnsi="Arial" w:cs="Arial"/>
              </w:rPr>
              <w:t xml:space="preserve">Formal dispute resolution as per the Master Service Agreement </w:t>
            </w:r>
          </w:p>
        </w:tc>
      </w:tr>
    </w:tbl>
    <w:p w14:paraId="5568B230" w14:textId="77777777" w:rsidR="00800B17" w:rsidRDefault="00800B17" w:rsidP="00800B17">
      <w:pPr>
        <w:keepNext/>
        <w:keepLines/>
        <w:spacing w:before="120" w:after="240" w:line="360" w:lineRule="auto"/>
        <w:rPr>
          <w:rFonts w:ascii="Arial" w:hAnsi="Arial" w:cs="Arial"/>
          <w:bCs/>
          <w:sz w:val="22"/>
          <w:szCs w:val="22"/>
        </w:rPr>
      </w:pPr>
    </w:p>
    <w:sectPr w:rsidR="00800B17" w:rsidSect="00B42510">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EF866" w14:textId="77777777" w:rsidR="00521F32" w:rsidRDefault="00521F32">
      <w:r>
        <w:separator/>
      </w:r>
    </w:p>
  </w:endnote>
  <w:endnote w:type="continuationSeparator" w:id="0">
    <w:p w14:paraId="4871A3BC" w14:textId="77777777" w:rsidR="00521F32" w:rsidRDefault="00521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728140105"/>
      <w:docPartObj>
        <w:docPartGallery w:val="Page Numbers (Bottom of Page)"/>
        <w:docPartUnique/>
      </w:docPartObj>
    </w:sdtPr>
    <w:sdtEndPr>
      <w:rPr>
        <w:sz w:val="16"/>
        <w:szCs w:val="16"/>
      </w:rPr>
    </w:sdtEndPr>
    <w:sdtContent>
      <w:p w14:paraId="756442C0" w14:textId="5DDAB23B" w:rsidR="00521F32" w:rsidRDefault="00521F32" w:rsidP="00937476">
        <w:pPr>
          <w:pStyle w:val="Foo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 xml:space="preserve">20                                                                               </w:t>
        </w:r>
        <w:r>
          <w:rPr>
            <w:rFonts w:ascii="Arial" w:hAnsi="Arial" w:cs="Arial"/>
            <w:sz w:val="16"/>
            <w:szCs w:val="16"/>
          </w:rPr>
          <w:tab/>
          <w:t xml:space="preserve"> RFP 08/2020</w:t>
        </w:r>
      </w:p>
      <w:p w14:paraId="2261C739" w14:textId="27C70EAB" w:rsidR="00521F32" w:rsidRPr="00C007BB" w:rsidRDefault="00521F32"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922DFE">
              <w:rPr>
                <w:rFonts w:ascii="Arial" w:hAnsi="Arial" w:cs="Arial"/>
                <w:b/>
                <w:bCs/>
                <w:noProof/>
                <w:sz w:val="16"/>
                <w:szCs w:val="16"/>
              </w:rPr>
              <w:t>1</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922DFE">
              <w:rPr>
                <w:rFonts w:ascii="Arial" w:hAnsi="Arial" w:cs="Arial"/>
                <w:b/>
                <w:bCs/>
                <w:noProof/>
                <w:sz w:val="16"/>
                <w:szCs w:val="16"/>
              </w:rPr>
              <w:t>5</w:t>
            </w:r>
            <w:r w:rsidRPr="00C007BB">
              <w:rPr>
                <w:rFonts w:ascii="Arial" w:hAnsi="Arial" w:cs="Arial"/>
                <w:b/>
                <w:bCs/>
                <w:sz w:val="16"/>
                <w:szCs w:val="16"/>
              </w:rPr>
              <w:fldChar w:fldCharType="end"/>
            </w:r>
          </w:sdtContent>
        </w:sdt>
      </w:p>
    </w:sdtContent>
  </w:sdt>
  <w:p w14:paraId="1C2498C5" w14:textId="77777777" w:rsidR="00521F32" w:rsidRDefault="00521F32" w:rsidP="00DE37C5">
    <w:pPr>
      <w:pStyle w:val="Footer"/>
      <w:ind w:right="360"/>
      <w:jc w:val="center"/>
    </w:pPr>
  </w:p>
  <w:p w14:paraId="430586D9" w14:textId="77777777" w:rsidR="00521F32" w:rsidRDefault="00521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8925D" w14:textId="77777777" w:rsidR="00521F32" w:rsidRDefault="00521F32">
      <w:r>
        <w:separator/>
      </w:r>
    </w:p>
  </w:footnote>
  <w:footnote w:type="continuationSeparator" w:id="0">
    <w:p w14:paraId="125674D0" w14:textId="77777777" w:rsidR="00521F32" w:rsidRDefault="00521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0E575DC2"/>
    <w:multiLevelType w:val="multilevel"/>
    <w:tmpl w:val="938021DE"/>
    <w:lvl w:ilvl="0">
      <w:start w:val="1"/>
      <w:numFmt w:val="decimal"/>
      <w:lvlText w:val="%1"/>
      <w:lvlJc w:val="left"/>
      <w:pPr>
        <w:ind w:left="432" w:hanging="432"/>
      </w:pPr>
      <w:rPr>
        <w:rFonts w:ascii="Arial" w:hAnsi="Arial" w:cs="Arial" w:hint="default"/>
        <w:b w:val="0"/>
        <w:caps/>
        <w:sz w:val="22"/>
        <w:szCs w:val="22"/>
      </w:rPr>
    </w:lvl>
    <w:lvl w:ilvl="1">
      <w:start w:val="1"/>
      <w:numFmt w:val="decimal"/>
      <w:lvlText w:val="%1.%2"/>
      <w:lvlJc w:val="left"/>
      <w:pPr>
        <w:ind w:left="576" w:hanging="576"/>
      </w:pPr>
      <w:rPr>
        <w:rFonts w:ascii="Arial" w:hAnsi="Arial" w:cs="Arial" w:hint="default"/>
        <w:b w:val="0"/>
        <w:i w:val="0"/>
        <w:color w:val="auto"/>
        <w:sz w:val="22"/>
        <w:szCs w:val="22"/>
      </w:rPr>
    </w:lvl>
    <w:lvl w:ilvl="2">
      <w:start w:val="1"/>
      <w:numFmt w:val="decimal"/>
      <w:lvlText w:val="%1.%2.%3"/>
      <w:lvlJc w:val="left"/>
      <w:pPr>
        <w:ind w:left="1701" w:hanging="1701"/>
      </w:pPr>
      <w:rPr>
        <w:b w:val="0"/>
        <w:i w:val="0"/>
        <w:sz w:val="22"/>
        <w:szCs w:val="22"/>
      </w:rPr>
    </w:lvl>
    <w:lvl w:ilvl="3">
      <w:start w:val="1"/>
      <w:numFmt w:val="decimal"/>
      <w:lvlText w:val="%1.%2.%3.%4"/>
      <w:lvlJc w:val="left"/>
      <w:pPr>
        <w:ind w:left="864" w:hanging="864"/>
      </w:pPr>
      <w:rPr>
        <w:rFonts w:ascii="Arial" w:hAnsi="Arial" w:cs="Arial" w:hint="default"/>
        <w:b w:val="0"/>
        <w:sz w:val="22"/>
        <w:szCs w:val="22"/>
      </w:rPr>
    </w:lvl>
    <w:lvl w:ilvl="4">
      <w:start w:val="1"/>
      <w:numFmt w:val="decimal"/>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4"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75B261D"/>
    <w:multiLevelType w:val="multilevel"/>
    <w:tmpl w:val="0802796C"/>
    <w:lvl w:ilvl="0">
      <w:start w:val="1"/>
      <w:numFmt w:val="decimal"/>
      <w:lvlText w:val="%1."/>
      <w:lvlJc w:val="left"/>
      <w:pPr>
        <w:ind w:left="360" w:hanging="360"/>
      </w:pPr>
      <w:rPr>
        <w:i w:val="0"/>
        <w:iCs/>
      </w:rPr>
    </w:lvl>
    <w:lvl w:ilvl="1">
      <w:start w:val="1"/>
      <w:numFmt w:val="decimal"/>
      <w:lvlText w:val="%1.%2."/>
      <w:lvlJc w:val="left"/>
      <w:pPr>
        <w:ind w:left="792" w:hanging="432"/>
      </w:pPr>
      <w:rPr>
        <w:b w:val="0"/>
        <w:bCs/>
      </w:rPr>
    </w:lvl>
    <w:lvl w:ilvl="2">
      <w:start w:val="1"/>
      <w:numFmt w:val="decimal"/>
      <w:lvlText w:val="%1.%2.%3."/>
      <w:lvlJc w:val="left"/>
      <w:pPr>
        <w:ind w:left="121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0AE6619"/>
    <w:multiLevelType w:val="multilevel"/>
    <w:tmpl w:val="C7F22E22"/>
    <w:lvl w:ilvl="0">
      <w:start w:val="1"/>
      <w:numFmt w:val="decimal"/>
      <w:pStyle w:val="Level1"/>
      <w:lvlText w:val="%1."/>
      <w:lvlJc w:val="left"/>
      <w:pPr>
        <w:tabs>
          <w:tab w:val="num" w:pos="851"/>
        </w:tabs>
        <w:ind w:left="851" w:hanging="851"/>
      </w:pPr>
      <w:rPr>
        <w:rFonts w:ascii="Century Gothic" w:hAnsi="Century Gothic" w:hint="default"/>
        <w:b w:val="0"/>
        <w:i w:val="0"/>
        <w:sz w:val="20"/>
        <w:u w:val="none"/>
      </w:rPr>
    </w:lvl>
    <w:lvl w:ilvl="1">
      <w:start w:val="1"/>
      <w:numFmt w:val="decimal"/>
      <w:pStyle w:val="Level20"/>
      <w:lvlText w:val="%1.%2"/>
      <w:lvlJc w:val="left"/>
      <w:pPr>
        <w:tabs>
          <w:tab w:val="num" w:pos="851"/>
        </w:tabs>
        <w:ind w:left="851" w:hanging="851"/>
      </w:pPr>
      <w:rPr>
        <w:rFonts w:ascii="Century Gothic" w:hAnsi="Century Gothic" w:hint="default"/>
        <w:b w:val="0"/>
        <w:i w:val="0"/>
        <w:sz w:val="20"/>
        <w:u w:val="none"/>
      </w:rPr>
    </w:lvl>
    <w:lvl w:ilvl="2">
      <w:start w:val="1"/>
      <w:numFmt w:val="decimal"/>
      <w:pStyle w:val="Level3"/>
      <w:lvlText w:val="%1.%2.%3"/>
      <w:lvlJc w:val="left"/>
      <w:pPr>
        <w:tabs>
          <w:tab w:val="num" w:pos="2252"/>
        </w:tabs>
        <w:ind w:left="2252" w:hanging="992"/>
      </w:pPr>
      <w:rPr>
        <w:rFonts w:ascii="Century Gothic" w:hAnsi="Century Gothic" w:hint="default"/>
        <w:b w:val="0"/>
        <w:i w:val="0"/>
        <w:sz w:val="20"/>
        <w:u w:val="none"/>
      </w:rPr>
    </w:lvl>
    <w:lvl w:ilvl="3">
      <w:start w:val="1"/>
      <w:numFmt w:val="decimal"/>
      <w:pStyle w:val="Level4"/>
      <w:lvlText w:val="%1.%2.%3.%4"/>
      <w:lvlJc w:val="left"/>
      <w:pPr>
        <w:tabs>
          <w:tab w:val="num" w:pos="3119"/>
        </w:tabs>
        <w:ind w:left="3119" w:hanging="1276"/>
      </w:pPr>
      <w:rPr>
        <w:rFonts w:ascii="Century Gothic" w:hAnsi="Century Gothic" w:hint="default"/>
        <w:b w:val="0"/>
        <w:i w:val="0"/>
        <w:sz w:val="20"/>
        <w:u w:val="none"/>
      </w:rPr>
    </w:lvl>
    <w:lvl w:ilvl="4">
      <w:start w:val="1"/>
      <w:numFmt w:val="decimal"/>
      <w:pStyle w:val="Level50"/>
      <w:lvlText w:val="%1.%2.%3.%4.%5"/>
      <w:lvlJc w:val="left"/>
      <w:pPr>
        <w:tabs>
          <w:tab w:val="num" w:pos="4253"/>
        </w:tabs>
        <w:ind w:left="4253" w:hanging="1134"/>
      </w:pPr>
      <w:rPr>
        <w:rFonts w:ascii="Verdana" w:hAnsi="Verdana" w:hint="default"/>
        <w:b w:val="0"/>
        <w:i w:val="0"/>
        <w:sz w:val="2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8"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9"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52DF6BB9"/>
    <w:multiLevelType w:val="multilevel"/>
    <w:tmpl w:val="7D8A83F0"/>
    <w:lvl w:ilvl="0">
      <w:start w:val="1"/>
      <w:numFmt w:val="decimal"/>
      <w:pStyle w:val="LEVEL10"/>
      <w:lvlText w:val="%1"/>
      <w:lvlJc w:val="left"/>
      <w:pPr>
        <w:tabs>
          <w:tab w:val="num" w:pos="510"/>
        </w:tabs>
        <w:ind w:left="510" w:hanging="510"/>
      </w:pPr>
      <w:rPr>
        <w:rFonts w:cs="Times New Roman"/>
      </w:rPr>
    </w:lvl>
    <w:lvl w:ilvl="1">
      <w:start w:val="1"/>
      <w:numFmt w:val="decimal"/>
      <w:pStyle w:val="LEVEL21"/>
      <w:lvlText w:val="%1.%2"/>
      <w:lvlJc w:val="left"/>
      <w:pPr>
        <w:tabs>
          <w:tab w:val="num" w:pos="3573"/>
        </w:tabs>
        <w:ind w:left="3573" w:hanging="1021"/>
      </w:pPr>
      <w:rPr>
        <w:rFonts w:cs="Times New Roman"/>
      </w:rPr>
    </w:lvl>
    <w:lvl w:ilvl="2">
      <w:start w:val="1"/>
      <w:numFmt w:val="decimal"/>
      <w:pStyle w:val="LEVEL3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4"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55085F2C"/>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9"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20" w15:restartNumberingAfterBreak="0">
    <w:nsid w:val="65A24454"/>
    <w:multiLevelType w:val="multilevel"/>
    <w:tmpl w:val="063C6CBE"/>
    <w:lvl w:ilvl="0">
      <w:start w:val="1"/>
      <w:numFmt w:val="decimal"/>
      <w:pStyle w:val="Level11"/>
      <w:lvlText w:val="%1"/>
      <w:lvlJc w:val="left"/>
      <w:pPr>
        <w:tabs>
          <w:tab w:val="num" w:pos="397"/>
        </w:tabs>
        <w:ind w:left="397" w:hanging="397"/>
      </w:pPr>
      <w:rPr>
        <w:rFonts w:ascii="Arial" w:hAnsi="Arial" w:hint="default"/>
        <w:b w:val="0"/>
        <w:i w:val="0"/>
        <w:sz w:val="18"/>
      </w:rPr>
    </w:lvl>
    <w:lvl w:ilvl="1">
      <w:start w:val="1"/>
      <w:numFmt w:val="decimal"/>
      <w:pStyle w:val="Level22"/>
      <w:lvlText w:val="%1.%2"/>
      <w:lvlJc w:val="left"/>
      <w:pPr>
        <w:tabs>
          <w:tab w:val="num" w:pos="680"/>
        </w:tabs>
        <w:ind w:left="680" w:hanging="680"/>
      </w:pPr>
      <w:rPr>
        <w:rFonts w:ascii="Arial" w:hAnsi="Arial" w:hint="default"/>
        <w:b w:val="0"/>
        <w:i w:val="0"/>
        <w:sz w:val="14"/>
        <w:szCs w:val="14"/>
      </w:rPr>
    </w:lvl>
    <w:lvl w:ilvl="2">
      <w:start w:val="1"/>
      <w:numFmt w:val="decimal"/>
      <w:pStyle w:val="Level31"/>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11"/>
      <w:lvlText w:val="%1.%2.%3.%4.%5"/>
      <w:lvlJc w:val="left"/>
      <w:pPr>
        <w:tabs>
          <w:tab w:val="num" w:pos="2665"/>
        </w:tabs>
        <w:ind w:left="2665" w:hanging="2665"/>
      </w:pPr>
      <w:rPr>
        <w:rFonts w:ascii="Arial" w:hAnsi="Arial" w:hint="default"/>
        <w:b w:val="0"/>
        <w:i w:val="0"/>
        <w:sz w:val="18"/>
      </w:rPr>
    </w:lvl>
    <w:lvl w:ilvl="5">
      <w:start w:val="1"/>
      <w:numFmt w:val="decimal"/>
      <w:pStyle w:val="Level22"/>
      <w:lvlText w:val="%1.%2.%3.%4.%5.%6"/>
      <w:lvlJc w:val="left"/>
      <w:pPr>
        <w:tabs>
          <w:tab w:val="num" w:pos="3231"/>
        </w:tabs>
        <w:ind w:left="3231" w:hanging="3231"/>
      </w:pPr>
      <w:rPr>
        <w:rFonts w:ascii="Tahoma" w:hAnsi="Tahoma" w:hint="default"/>
        <w:b w:val="0"/>
        <w:i w:val="0"/>
        <w:sz w:val="20"/>
      </w:rPr>
    </w:lvl>
    <w:lvl w:ilvl="6">
      <w:start w:val="1"/>
      <w:numFmt w:val="decimal"/>
      <w:pStyle w:val="Level31"/>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1" w15:restartNumberingAfterBreak="0">
    <w:nsid w:val="6B37631A"/>
    <w:multiLevelType w:val="multilevel"/>
    <w:tmpl w:val="CF8A9640"/>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rPr>
    </w:lvl>
    <w:lvl w:ilvl="2">
      <w:start w:val="1"/>
      <w:numFmt w:val="decimal"/>
      <w:pStyle w:val="Heading3"/>
      <w:lvlText w:val="%1.%2.%3."/>
      <w:lvlJc w:val="left"/>
      <w:pPr>
        <w:ind w:left="1922"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7E8E660D"/>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4"/>
  </w:num>
  <w:num w:numId="3">
    <w:abstractNumId w:val="8"/>
  </w:num>
  <w:num w:numId="4">
    <w:abstractNumId w:val="20"/>
  </w:num>
  <w:num w:numId="5">
    <w:abstractNumId w:val="23"/>
  </w:num>
  <w:num w:numId="6">
    <w:abstractNumId w:val="18"/>
  </w:num>
  <w:num w:numId="7">
    <w:abstractNumId w:val="0"/>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
  </w:num>
  <w:num w:numId="13">
    <w:abstractNumId w:val="13"/>
  </w:num>
  <w:num w:numId="14">
    <w:abstractNumId w:val="9"/>
  </w:num>
  <w:num w:numId="15">
    <w:abstractNumId w:val="15"/>
  </w:num>
  <w:num w:numId="16">
    <w:abstractNumId w:val="17"/>
  </w:num>
  <w:num w:numId="17">
    <w:abstractNumId w:val="21"/>
  </w:num>
  <w:num w:numId="18">
    <w:abstractNumId w:val="14"/>
  </w:num>
  <w:num w:numId="19">
    <w:abstractNumId w:val="11"/>
  </w:num>
  <w:num w:numId="20">
    <w:abstractNumId w:val="16"/>
  </w:num>
  <w:num w:numId="21">
    <w:abstractNumId w:val="24"/>
  </w:num>
  <w:num w:numId="22">
    <w:abstractNumId w:val="22"/>
  </w:num>
  <w:num w:numId="23">
    <w:abstractNumId w:val="10"/>
  </w:num>
  <w:num w:numId="24">
    <w:abstractNumId w:val="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6E"/>
    <w:rsid w:val="00000176"/>
    <w:rsid w:val="0000017E"/>
    <w:rsid w:val="000012BA"/>
    <w:rsid w:val="00001688"/>
    <w:rsid w:val="00001816"/>
    <w:rsid w:val="00001E1E"/>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0F5D"/>
    <w:rsid w:val="00061557"/>
    <w:rsid w:val="00063196"/>
    <w:rsid w:val="00063C74"/>
    <w:rsid w:val="00065E1C"/>
    <w:rsid w:val="00067142"/>
    <w:rsid w:val="0006715A"/>
    <w:rsid w:val="0006787E"/>
    <w:rsid w:val="00070FCE"/>
    <w:rsid w:val="00072492"/>
    <w:rsid w:val="000728B4"/>
    <w:rsid w:val="00073E1F"/>
    <w:rsid w:val="00074132"/>
    <w:rsid w:val="000746D0"/>
    <w:rsid w:val="0007538B"/>
    <w:rsid w:val="00075774"/>
    <w:rsid w:val="00076464"/>
    <w:rsid w:val="000777D0"/>
    <w:rsid w:val="000807B6"/>
    <w:rsid w:val="00080BC2"/>
    <w:rsid w:val="0008116F"/>
    <w:rsid w:val="000811B0"/>
    <w:rsid w:val="00085500"/>
    <w:rsid w:val="00086265"/>
    <w:rsid w:val="00087903"/>
    <w:rsid w:val="00090D85"/>
    <w:rsid w:val="00094496"/>
    <w:rsid w:val="00096ADB"/>
    <w:rsid w:val="00096B1D"/>
    <w:rsid w:val="000A1967"/>
    <w:rsid w:val="000A1B8C"/>
    <w:rsid w:val="000A5910"/>
    <w:rsid w:val="000A61CC"/>
    <w:rsid w:val="000A6FC2"/>
    <w:rsid w:val="000A778A"/>
    <w:rsid w:val="000B06C7"/>
    <w:rsid w:val="000B076F"/>
    <w:rsid w:val="000B0D18"/>
    <w:rsid w:val="000B0F56"/>
    <w:rsid w:val="000B3C85"/>
    <w:rsid w:val="000B499C"/>
    <w:rsid w:val="000B4A7F"/>
    <w:rsid w:val="000B4CD6"/>
    <w:rsid w:val="000B7122"/>
    <w:rsid w:val="000C0C50"/>
    <w:rsid w:val="000C2162"/>
    <w:rsid w:val="000C288C"/>
    <w:rsid w:val="000C2922"/>
    <w:rsid w:val="000C3D3D"/>
    <w:rsid w:val="000C7750"/>
    <w:rsid w:val="000C7CD7"/>
    <w:rsid w:val="000D0897"/>
    <w:rsid w:val="000D0E75"/>
    <w:rsid w:val="000D0FA3"/>
    <w:rsid w:val="000E0695"/>
    <w:rsid w:val="000E06C7"/>
    <w:rsid w:val="000E3CB7"/>
    <w:rsid w:val="000E4867"/>
    <w:rsid w:val="000F0091"/>
    <w:rsid w:val="000F16AB"/>
    <w:rsid w:val="000F1F6D"/>
    <w:rsid w:val="000F3E47"/>
    <w:rsid w:val="000F58F7"/>
    <w:rsid w:val="000F6718"/>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3ABE"/>
    <w:rsid w:val="00124C13"/>
    <w:rsid w:val="00125893"/>
    <w:rsid w:val="00125C8A"/>
    <w:rsid w:val="001264BA"/>
    <w:rsid w:val="00126A04"/>
    <w:rsid w:val="00127FF4"/>
    <w:rsid w:val="001309E1"/>
    <w:rsid w:val="00132264"/>
    <w:rsid w:val="00132C31"/>
    <w:rsid w:val="001350BE"/>
    <w:rsid w:val="001356A8"/>
    <w:rsid w:val="00135BEE"/>
    <w:rsid w:val="001368CC"/>
    <w:rsid w:val="00137423"/>
    <w:rsid w:val="00137DB5"/>
    <w:rsid w:val="00137E7D"/>
    <w:rsid w:val="00140955"/>
    <w:rsid w:val="00141E89"/>
    <w:rsid w:val="001429E4"/>
    <w:rsid w:val="00143962"/>
    <w:rsid w:val="00143ED2"/>
    <w:rsid w:val="001448C5"/>
    <w:rsid w:val="0015032D"/>
    <w:rsid w:val="001505D1"/>
    <w:rsid w:val="00150A7D"/>
    <w:rsid w:val="001525DD"/>
    <w:rsid w:val="00152934"/>
    <w:rsid w:val="0015333E"/>
    <w:rsid w:val="001533B5"/>
    <w:rsid w:val="001540D3"/>
    <w:rsid w:val="001562C8"/>
    <w:rsid w:val="00156371"/>
    <w:rsid w:val="0015648E"/>
    <w:rsid w:val="001568D0"/>
    <w:rsid w:val="001606FF"/>
    <w:rsid w:val="00160CCB"/>
    <w:rsid w:val="00162EE1"/>
    <w:rsid w:val="001633A8"/>
    <w:rsid w:val="00163917"/>
    <w:rsid w:val="001639E1"/>
    <w:rsid w:val="00163DC9"/>
    <w:rsid w:val="001642B3"/>
    <w:rsid w:val="00164F91"/>
    <w:rsid w:val="00164FA5"/>
    <w:rsid w:val="00165493"/>
    <w:rsid w:val="00165939"/>
    <w:rsid w:val="001663E9"/>
    <w:rsid w:val="00166FFF"/>
    <w:rsid w:val="001673CB"/>
    <w:rsid w:val="001673E9"/>
    <w:rsid w:val="00171693"/>
    <w:rsid w:val="00172156"/>
    <w:rsid w:val="00172819"/>
    <w:rsid w:val="001729EA"/>
    <w:rsid w:val="00174634"/>
    <w:rsid w:val="00175516"/>
    <w:rsid w:val="001758F6"/>
    <w:rsid w:val="00175FA4"/>
    <w:rsid w:val="00176420"/>
    <w:rsid w:val="001765C6"/>
    <w:rsid w:val="0017727C"/>
    <w:rsid w:val="001773FF"/>
    <w:rsid w:val="001779E0"/>
    <w:rsid w:val="00180B98"/>
    <w:rsid w:val="00182BC7"/>
    <w:rsid w:val="00183F31"/>
    <w:rsid w:val="00184619"/>
    <w:rsid w:val="0018589C"/>
    <w:rsid w:val="001900CF"/>
    <w:rsid w:val="00191080"/>
    <w:rsid w:val="00191C0E"/>
    <w:rsid w:val="00191D40"/>
    <w:rsid w:val="00192486"/>
    <w:rsid w:val="001929D3"/>
    <w:rsid w:val="00193E33"/>
    <w:rsid w:val="00193E6B"/>
    <w:rsid w:val="00193FEA"/>
    <w:rsid w:val="00194001"/>
    <w:rsid w:val="00194B4A"/>
    <w:rsid w:val="00195F1A"/>
    <w:rsid w:val="001976E0"/>
    <w:rsid w:val="001A0F07"/>
    <w:rsid w:val="001A1DFC"/>
    <w:rsid w:val="001A3FD6"/>
    <w:rsid w:val="001A4A20"/>
    <w:rsid w:val="001A51CF"/>
    <w:rsid w:val="001A5242"/>
    <w:rsid w:val="001A68E7"/>
    <w:rsid w:val="001A701A"/>
    <w:rsid w:val="001A743C"/>
    <w:rsid w:val="001A78F1"/>
    <w:rsid w:val="001B11CE"/>
    <w:rsid w:val="001B4205"/>
    <w:rsid w:val="001B4310"/>
    <w:rsid w:val="001B49D9"/>
    <w:rsid w:val="001B562C"/>
    <w:rsid w:val="001B62DE"/>
    <w:rsid w:val="001B783F"/>
    <w:rsid w:val="001B7A96"/>
    <w:rsid w:val="001C011E"/>
    <w:rsid w:val="001C1BBF"/>
    <w:rsid w:val="001C20B9"/>
    <w:rsid w:val="001C6729"/>
    <w:rsid w:val="001C690F"/>
    <w:rsid w:val="001D01CF"/>
    <w:rsid w:val="001D0238"/>
    <w:rsid w:val="001D0D0F"/>
    <w:rsid w:val="001D163C"/>
    <w:rsid w:val="001D2677"/>
    <w:rsid w:val="001D29A3"/>
    <w:rsid w:val="001D2BCE"/>
    <w:rsid w:val="001D3207"/>
    <w:rsid w:val="001D3A3E"/>
    <w:rsid w:val="001D464B"/>
    <w:rsid w:val="001D472E"/>
    <w:rsid w:val="001D4898"/>
    <w:rsid w:val="001D58F4"/>
    <w:rsid w:val="001D615B"/>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2ED3"/>
    <w:rsid w:val="001F43F9"/>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7E05"/>
    <w:rsid w:val="00241F0A"/>
    <w:rsid w:val="002427E6"/>
    <w:rsid w:val="00242E68"/>
    <w:rsid w:val="0024360E"/>
    <w:rsid w:val="002445ED"/>
    <w:rsid w:val="0024461C"/>
    <w:rsid w:val="002456B2"/>
    <w:rsid w:val="0024590C"/>
    <w:rsid w:val="00246AD2"/>
    <w:rsid w:val="002472FB"/>
    <w:rsid w:val="002478AF"/>
    <w:rsid w:val="00250347"/>
    <w:rsid w:val="002503D7"/>
    <w:rsid w:val="00250B24"/>
    <w:rsid w:val="00250BA5"/>
    <w:rsid w:val="0025217E"/>
    <w:rsid w:val="00252A84"/>
    <w:rsid w:val="0025512B"/>
    <w:rsid w:val="00255A0D"/>
    <w:rsid w:val="00255A1C"/>
    <w:rsid w:val="00255A56"/>
    <w:rsid w:val="00256929"/>
    <w:rsid w:val="00257F3B"/>
    <w:rsid w:val="002606E8"/>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7C8"/>
    <w:rsid w:val="00293F32"/>
    <w:rsid w:val="002951C7"/>
    <w:rsid w:val="00295F12"/>
    <w:rsid w:val="00297435"/>
    <w:rsid w:val="002A069E"/>
    <w:rsid w:val="002A081A"/>
    <w:rsid w:val="002A0B33"/>
    <w:rsid w:val="002A0F1D"/>
    <w:rsid w:val="002A3395"/>
    <w:rsid w:val="002A3956"/>
    <w:rsid w:val="002A7554"/>
    <w:rsid w:val="002B0134"/>
    <w:rsid w:val="002B2360"/>
    <w:rsid w:val="002B2D05"/>
    <w:rsid w:val="002B4061"/>
    <w:rsid w:val="002B4FB3"/>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E13A0"/>
    <w:rsid w:val="002E1A66"/>
    <w:rsid w:val="002E1B94"/>
    <w:rsid w:val="002E534F"/>
    <w:rsid w:val="002E5A32"/>
    <w:rsid w:val="002E7373"/>
    <w:rsid w:val="002E78E7"/>
    <w:rsid w:val="002E7CBE"/>
    <w:rsid w:val="002E7D4C"/>
    <w:rsid w:val="002F11C9"/>
    <w:rsid w:val="002F15A0"/>
    <w:rsid w:val="002F1E85"/>
    <w:rsid w:val="002F24B2"/>
    <w:rsid w:val="002F4205"/>
    <w:rsid w:val="002F4A2B"/>
    <w:rsid w:val="003003AD"/>
    <w:rsid w:val="00302349"/>
    <w:rsid w:val="00302B8D"/>
    <w:rsid w:val="00304120"/>
    <w:rsid w:val="00304549"/>
    <w:rsid w:val="00304BBD"/>
    <w:rsid w:val="00304BDE"/>
    <w:rsid w:val="00304C9B"/>
    <w:rsid w:val="00306648"/>
    <w:rsid w:val="00306A4B"/>
    <w:rsid w:val="00307A21"/>
    <w:rsid w:val="00311239"/>
    <w:rsid w:val="00311931"/>
    <w:rsid w:val="00313281"/>
    <w:rsid w:val="00313573"/>
    <w:rsid w:val="003138BA"/>
    <w:rsid w:val="003141D2"/>
    <w:rsid w:val="00314522"/>
    <w:rsid w:val="00314C9F"/>
    <w:rsid w:val="003154DE"/>
    <w:rsid w:val="00315DD3"/>
    <w:rsid w:val="00323EAF"/>
    <w:rsid w:val="00325A85"/>
    <w:rsid w:val="00326178"/>
    <w:rsid w:val="0032686E"/>
    <w:rsid w:val="00326EBD"/>
    <w:rsid w:val="003307AE"/>
    <w:rsid w:val="00332CED"/>
    <w:rsid w:val="00334310"/>
    <w:rsid w:val="003346E5"/>
    <w:rsid w:val="003355AF"/>
    <w:rsid w:val="003365A5"/>
    <w:rsid w:val="003400F1"/>
    <w:rsid w:val="00340C5E"/>
    <w:rsid w:val="0034110F"/>
    <w:rsid w:val="00341476"/>
    <w:rsid w:val="00341FA6"/>
    <w:rsid w:val="0034395B"/>
    <w:rsid w:val="00344400"/>
    <w:rsid w:val="003446BE"/>
    <w:rsid w:val="003452EF"/>
    <w:rsid w:val="00346110"/>
    <w:rsid w:val="00347026"/>
    <w:rsid w:val="003474DD"/>
    <w:rsid w:val="00347BF6"/>
    <w:rsid w:val="003503C4"/>
    <w:rsid w:val="0035052B"/>
    <w:rsid w:val="00350920"/>
    <w:rsid w:val="00351C9A"/>
    <w:rsid w:val="00355284"/>
    <w:rsid w:val="00356CFC"/>
    <w:rsid w:val="0035729E"/>
    <w:rsid w:val="00357618"/>
    <w:rsid w:val="00360735"/>
    <w:rsid w:val="00361ABE"/>
    <w:rsid w:val="00362795"/>
    <w:rsid w:val="00363A6B"/>
    <w:rsid w:val="00365421"/>
    <w:rsid w:val="00367A26"/>
    <w:rsid w:val="003713F7"/>
    <w:rsid w:val="00371C0F"/>
    <w:rsid w:val="00372626"/>
    <w:rsid w:val="003734B1"/>
    <w:rsid w:val="003805B7"/>
    <w:rsid w:val="00380736"/>
    <w:rsid w:val="0038294B"/>
    <w:rsid w:val="00382B75"/>
    <w:rsid w:val="0038386A"/>
    <w:rsid w:val="00383922"/>
    <w:rsid w:val="00383A19"/>
    <w:rsid w:val="00383C25"/>
    <w:rsid w:val="00384067"/>
    <w:rsid w:val="0038681B"/>
    <w:rsid w:val="0038766F"/>
    <w:rsid w:val="00390463"/>
    <w:rsid w:val="00390EBC"/>
    <w:rsid w:val="00391827"/>
    <w:rsid w:val="00391A73"/>
    <w:rsid w:val="0039258D"/>
    <w:rsid w:val="0039288B"/>
    <w:rsid w:val="00393E7B"/>
    <w:rsid w:val="00394380"/>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54EA"/>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D7F4D"/>
    <w:rsid w:val="003E06B8"/>
    <w:rsid w:val="003E0AE1"/>
    <w:rsid w:val="003E10E0"/>
    <w:rsid w:val="003E16A2"/>
    <w:rsid w:val="003E369B"/>
    <w:rsid w:val="003E4521"/>
    <w:rsid w:val="003E463D"/>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111C"/>
    <w:rsid w:val="00411C35"/>
    <w:rsid w:val="0041269D"/>
    <w:rsid w:val="00412D78"/>
    <w:rsid w:val="00412E9F"/>
    <w:rsid w:val="004137BB"/>
    <w:rsid w:val="0041462C"/>
    <w:rsid w:val="004154B8"/>
    <w:rsid w:val="0041681B"/>
    <w:rsid w:val="004172EB"/>
    <w:rsid w:val="0041748B"/>
    <w:rsid w:val="00420D5A"/>
    <w:rsid w:val="00423355"/>
    <w:rsid w:val="00423FCF"/>
    <w:rsid w:val="00424853"/>
    <w:rsid w:val="00424BE7"/>
    <w:rsid w:val="00425492"/>
    <w:rsid w:val="00425A92"/>
    <w:rsid w:val="00427930"/>
    <w:rsid w:val="00427A91"/>
    <w:rsid w:val="004303C5"/>
    <w:rsid w:val="00430704"/>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30BD"/>
    <w:rsid w:val="00463ADD"/>
    <w:rsid w:val="00463E19"/>
    <w:rsid w:val="0046449B"/>
    <w:rsid w:val="004661D4"/>
    <w:rsid w:val="004663C8"/>
    <w:rsid w:val="00467001"/>
    <w:rsid w:val="00467187"/>
    <w:rsid w:val="00471003"/>
    <w:rsid w:val="0047190F"/>
    <w:rsid w:val="00472116"/>
    <w:rsid w:val="00472392"/>
    <w:rsid w:val="004724EA"/>
    <w:rsid w:val="00472C5D"/>
    <w:rsid w:val="00473A38"/>
    <w:rsid w:val="00474AAA"/>
    <w:rsid w:val="00474C32"/>
    <w:rsid w:val="0047659F"/>
    <w:rsid w:val="0047764E"/>
    <w:rsid w:val="00477E36"/>
    <w:rsid w:val="004802BB"/>
    <w:rsid w:val="00481311"/>
    <w:rsid w:val="00481B0B"/>
    <w:rsid w:val="0048205F"/>
    <w:rsid w:val="0048355D"/>
    <w:rsid w:val="004849DF"/>
    <w:rsid w:val="004863A7"/>
    <w:rsid w:val="00487E9C"/>
    <w:rsid w:val="004900C5"/>
    <w:rsid w:val="00491244"/>
    <w:rsid w:val="004917ED"/>
    <w:rsid w:val="00493D74"/>
    <w:rsid w:val="00494154"/>
    <w:rsid w:val="00497FBF"/>
    <w:rsid w:val="004A16F1"/>
    <w:rsid w:val="004A1C2A"/>
    <w:rsid w:val="004A5879"/>
    <w:rsid w:val="004A6D88"/>
    <w:rsid w:val="004A7FE7"/>
    <w:rsid w:val="004B0ADB"/>
    <w:rsid w:val="004B0BC7"/>
    <w:rsid w:val="004B113D"/>
    <w:rsid w:val="004B131A"/>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406"/>
    <w:rsid w:val="004D0A21"/>
    <w:rsid w:val="004D1828"/>
    <w:rsid w:val="004D20A5"/>
    <w:rsid w:val="004D2548"/>
    <w:rsid w:val="004D2C0D"/>
    <w:rsid w:val="004D3775"/>
    <w:rsid w:val="004D3ECE"/>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1C24"/>
    <w:rsid w:val="004F22B9"/>
    <w:rsid w:val="004F249E"/>
    <w:rsid w:val="004F2621"/>
    <w:rsid w:val="004F2A10"/>
    <w:rsid w:val="004F3071"/>
    <w:rsid w:val="004F3E51"/>
    <w:rsid w:val="004F4791"/>
    <w:rsid w:val="004F507E"/>
    <w:rsid w:val="004F5D9B"/>
    <w:rsid w:val="004F69AE"/>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33"/>
    <w:rsid w:val="00512577"/>
    <w:rsid w:val="00512B71"/>
    <w:rsid w:val="0051320B"/>
    <w:rsid w:val="00513911"/>
    <w:rsid w:val="00514A1C"/>
    <w:rsid w:val="00514BE6"/>
    <w:rsid w:val="00514F70"/>
    <w:rsid w:val="005161D1"/>
    <w:rsid w:val="00516F1D"/>
    <w:rsid w:val="00517FB9"/>
    <w:rsid w:val="00521F32"/>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5EC8"/>
    <w:rsid w:val="0054763C"/>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2D3"/>
    <w:rsid w:val="00576967"/>
    <w:rsid w:val="00577451"/>
    <w:rsid w:val="00581C6A"/>
    <w:rsid w:val="00581EEA"/>
    <w:rsid w:val="00582BAA"/>
    <w:rsid w:val="00583AC8"/>
    <w:rsid w:val="00583E02"/>
    <w:rsid w:val="00584234"/>
    <w:rsid w:val="00585879"/>
    <w:rsid w:val="00586B39"/>
    <w:rsid w:val="00586FD9"/>
    <w:rsid w:val="00587527"/>
    <w:rsid w:val="00590090"/>
    <w:rsid w:val="0059101C"/>
    <w:rsid w:val="00592FAE"/>
    <w:rsid w:val="00593513"/>
    <w:rsid w:val="0059491D"/>
    <w:rsid w:val="00595364"/>
    <w:rsid w:val="00597B1B"/>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901"/>
    <w:rsid w:val="005B7A05"/>
    <w:rsid w:val="005C1FC4"/>
    <w:rsid w:val="005C229C"/>
    <w:rsid w:val="005C2856"/>
    <w:rsid w:val="005C365A"/>
    <w:rsid w:val="005C4153"/>
    <w:rsid w:val="005C47D6"/>
    <w:rsid w:val="005C663A"/>
    <w:rsid w:val="005C68E0"/>
    <w:rsid w:val="005C72EA"/>
    <w:rsid w:val="005C77CD"/>
    <w:rsid w:val="005D0B31"/>
    <w:rsid w:val="005D20F9"/>
    <w:rsid w:val="005D303F"/>
    <w:rsid w:val="005D5047"/>
    <w:rsid w:val="005D744E"/>
    <w:rsid w:val="005D7DA2"/>
    <w:rsid w:val="005E076B"/>
    <w:rsid w:val="005E1D64"/>
    <w:rsid w:val="005E25B4"/>
    <w:rsid w:val="005E27EC"/>
    <w:rsid w:val="005E2938"/>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27B25"/>
    <w:rsid w:val="006321CF"/>
    <w:rsid w:val="00632818"/>
    <w:rsid w:val="0063307E"/>
    <w:rsid w:val="00634F83"/>
    <w:rsid w:val="00635794"/>
    <w:rsid w:val="006400A7"/>
    <w:rsid w:val="00640F9C"/>
    <w:rsid w:val="0064100C"/>
    <w:rsid w:val="00641D53"/>
    <w:rsid w:val="0064366A"/>
    <w:rsid w:val="0064474E"/>
    <w:rsid w:val="00644826"/>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479"/>
    <w:rsid w:val="00661947"/>
    <w:rsid w:val="0066530A"/>
    <w:rsid w:val="006656F4"/>
    <w:rsid w:val="00665D73"/>
    <w:rsid w:val="0066781A"/>
    <w:rsid w:val="00670486"/>
    <w:rsid w:val="00671612"/>
    <w:rsid w:val="00671F09"/>
    <w:rsid w:val="0067374E"/>
    <w:rsid w:val="00674C09"/>
    <w:rsid w:val="00680365"/>
    <w:rsid w:val="00680DDB"/>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714D"/>
    <w:rsid w:val="006B0A29"/>
    <w:rsid w:val="006B0D72"/>
    <w:rsid w:val="006B1816"/>
    <w:rsid w:val="006B21E4"/>
    <w:rsid w:val="006B33E0"/>
    <w:rsid w:val="006B3C3B"/>
    <w:rsid w:val="006B58DA"/>
    <w:rsid w:val="006B64C4"/>
    <w:rsid w:val="006B7267"/>
    <w:rsid w:val="006B794F"/>
    <w:rsid w:val="006B7ACF"/>
    <w:rsid w:val="006C0EC9"/>
    <w:rsid w:val="006C1667"/>
    <w:rsid w:val="006C187B"/>
    <w:rsid w:val="006C1FE2"/>
    <w:rsid w:val="006C243A"/>
    <w:rsid w:val="006C35A4"/>
    <w:rsid w:val="006C7235"/>
    <w:rsid w:val="006C7685"/>
    <w:rsid w:val="006C76EA"/>
    <w:rsid w:val="006D037F"/>
    <w:rsid w:val="006D0386"/>
    <w:rsid w:val="006D0A7F"/>
    <w:rsid w:val="006D0D44"/>
    <w:rsid w:val="006D1FF9"/>
    <w:rsid w:val="006D231F"/>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B78"/>
    <w:rsid w:val="00700DFC"/>
    <w:rsid w:val="007012B7"/>
    <w:rsid w:val="00701633"/>
    <w:rsid w:val="007020D4"/>
    <w:rsid w:val="0070256B"/>
    <w:rsid w:val="00703F3B"/>
    <w:rsid w:val="00705C82"/>
    <w:rsid w:val="00705F7A"/>
    <w:rsid w:val="00706133"/>
    <w:rsid w:val="00707260"/>
    <w:rsid w:val="007074DF"/>
    <w:rsid w:val="00710386"/>
    <w:rsid w:val="00711959"/>
    <w:rsid w:val="00714100"/>
    <w:rsid w:val="00714415"/>
    <w:rsid w:val="00715334"/>
    <w:rsid w:val="00720C1C"/>
    <w:rsid w:val="00722511"/>
    <w:rsid w:val="00722800"/>
    <w:rsid w:val="00723191"/>
    <w:rsid w:val="00724D9A"/>
    <w:rsid w:val="00724E82"/>
    <w:rsid w:val="00727636"/>
    <w:rsid w:val="00731A99"/>
    <w:rsid w:val="007323F6"/>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58F9"/>
    <w:rsid w:val="0075739D"/>
    <w:rsid w:val="00757AEB"/>
    <w:rsid w:val="007605DE"/>
    <w:rsid w:val="00760B6A"/>
    <w:rsid w:val="00761EB7"/>
    <w:rsid w:val="007623E5"/>
    <w:rsid w:val="0076310F"/>
    <w:rsid w:val="00763294"/>
    <w:rsid w:val="0076547D"/>
    <w:rsid w:val="007664B5"/>
    <w:rsid w:val="00767756"/>
    <w:rsid w:val="007705F2"/>
    <w:rsid w:val="00770F8E"/>
    <w:rsid w:val="007714D3"/>
    <w:rsid w:val="007730D8"/>
    <w:rsid w:val="00773C52"/>
    <w:rsid w:val="00774601"/>
    <w:rsid w:val="007748B8"/>
    <w:rsid w:val="00776F04"/>
    <w:rsid w:val="007808AD"/>
    <w:rsid w:val="00780E15"/>
    <w:rsid w:val="007849E4"/>
    <w:rsid w:val="00790AAD"/>
    <w:rsid w:val="0079194B"/>
    <w:rsid w:val="007947B4"/>
    <w:rsid w:val="007948F6"/>
    <w:rsid w:val="00794A19"/>
    <w:rsid w:val="00796CEB"/>
    <w:rsid w:val="00797BE0"/>
    <w:rsid w:val="00797F85"/>
    <w:rsid w:val="007A2B5F"/>
    <w:rsid w:val="007A2FB8"/>
    <w:rsid w:val="007A3511"/>
    <w:rsid w:val="007A3749"/>
    <w:rsid w:val="007A5A17"/>
    <w:rsid w:val="007A7253"/>
    <w:rsid w:val="007B0C62"/>
    <w:rsid w:val="007B1711"/>
    <w:rsid w:val="007B1AA5"/>
    <w:rsid w:val="007B3C17"/>
    <w:rsid w:val="007B430F"/>
    <w:rsid w:val="007B50FB"/>
    <w:rsid w:val="007B59A5"/>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D7284"/>
    <w:rsid w:val="007E188E"/>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B17"/>
    <w:rsid w:val="00800CB4"/>
    <w:rsid w:val="00800DA6"/>
    <w:rsid w:val="00803648"/>
    <w:rsid w:val="00803CEE"/>
    <w:rsid w:val="00804E9A"/>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6309"/>
    <w:rsid w:val="00856623"/>
    <w:rsid w:val="00856FDD"/>
    <w:rsid w:val="0086081F"/>
    <w:rsid w:val="00860A08"/>
    <w:rsid w:val="00861CDB"/>
    <w:rsid w:val="00863727"/>
    <w:rsid w:val="00863FFC"/>
    <w:rsid w:val="00864B05"/>
    <w:rsid w:val="0086671D"/>
    <w:rsid w:val="00870C79"/>
    <w:rsid w:val="008728EC"/>
    <w:rsid w:val="00872D64"/>
    <w:rsid w:val="00872FC0"/>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475"/>
    <w:rsid w:val="00892CAA"/>
    <w:rsid w:val="00893B5B"/>
    <w:rsid w:val="00894338"/>
    <w:rsid w:val="0089444D"/>
    <w:rsid w:val="00894BA3"/>
    <w:rsid w:val="00896301"/>
    <w:rsid w:val="008A08BF"/>
    <w:rsid w:val="008A20F5"/>
    <w:rsid w:val="008A25D7"/>
    <w:rsid w:val="008A2F88"/>
    <w:rsid w:val="008A3AAB"/>
    <w:rsid w:val="008A7247"/>
    <w:rsid w:val="008B064C"/>
    <w:rsid w:val="008B0C77"/>
    <w:rsid w:val="008B0FED"/>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606"/>
    <w:rsid w:val="008C372F"/>
    <w:rsid w:val="008C4C66"/>
    <w:rsid w:val="008C7550"/>
    <w:rsid w:val="008C7C0E"/>
    <w:rsid w:val="008D11E4"/>
    <w:rsid w:val="008D138B"/>
    <w:rsid w:val="008D1466"/>
    <w:rsid w:val="008D4844"/>
    <w:rsid w:val="008D4FE1"/>
    <w:rsid w:val="008D5CCF"/>
    <w:rsid w:val="008D7094"/>
    <w:rsid w:val="008D7FDF"/>
    <w:rsid w:val="008E2A3C"/>
    <w:rsid w:val="008E2B34"/>
    <w:rsid w:val="008E3655"/>
    <w:rsid w:val="008E3C40"/>
    <w:rsid w:val="008E425A"/>
    <w:rsid w:val="008E4DC9"/>
    <w:rsid w:val="008E51DA"/>
    <w:rsid w:val="008E6040"/>
    <w:rsid w:val="008E7437"/>
    <w:rsid w:val="008E7846"/>
    <w:rsid w:val="008F1985"/>
    <w:rsid w:val="008F3151"/>
    <w:rsid w:val="008F43E6"/>
    <w:rsid w:val="008F47CE"/>
    <w:rsid w:val="008F568E"/>
    <w:rsid w:val="008F5BF0"/>
    <w:rsid w:val="008F608B"/>
    <w:rsid w:val="008F6505"/>
    <w:rsid w:val="008F6F8E"/>
    <w:rsid w:val="0090056A"/>
    <w:rsid w:val="00900E20"/>
    <w:rsid w:val="0090232B"/>
    <w:rsid w:val="00902D8B"/>
    <w:rsid w:val="0090372C"/>
    <w:rsid w:val="009040A9"/>
    <w:rsid w:val="00906292"/>
    <w:rsid w:val="00911A55"/>
    <w:rsid w:val="009126CE"/>
    <w:rsid w:val="0091279C"/>
    <w:rsid w:val="00914210"/>
    <w:rsid w:val="0091596E"/>
    <w:rsid w:val="00915E54"/>
    <w:rsid w:val="00916AC1"/>
    <w:rsid w:val="00916F20"/>
    <w:rsid w:val="009171BC"/>
    <w:rsid w:val="0091739F"/>
    <w:rsid w:val="00920484"/>
    <w:rsid w:val="00921A2F"/>
    <w:rsid w:val="00921A4B"/>
    <w:rsid w:val="00921CD7"/>
    <w:rsid w:val="009228BE"/>
    <w:rsid w:val="00922D35"/>
    <w:rsid w:val="00922DFE"/>
    <w:rsid w:val="0092309C"/>
    <w:rsid w:val="0092405E"/>
    <w:rsid w:val="0092484C"/>
    <w:rsid w:val="00924B85"/>
    <w:rsid w:val="00927CE8"/>
    <w:rsid w:val="00927EF6"/>
    <w:rsid w:val="00931DD9"/>
    <w:rsid w:val="00932197"/>
    <w:rsid w:val="0093366A"/>
    <w:rsid w:val="00933AC8"/>
    <w:rsid w:val="00936EF4"/>
    <w:rsid w:val="00937378"/>
    <w:rsid w:val="00937476"/>
    <w:rsid w:val="00940066"/>
    <w:rsid w:val="00940B8F"/>
    <w:rsid w:val="009410EC"/>
    <w:rsid w:val="0094128E"/>
    <w:rsid w:val="009413ED"/>
    <w:rsid w:val="009447F7"/>
    <w:rsid w:val="00944D31"/>
    <w:rsid w:val="00945040"/>
    <w:rsid w:val="00945807"/>
    <w:rsid w:val="009460B9"/>
    <w:rsid w:val="0094724C"/>
    <w:rsid w:val="009472F8"/>
    <w:rsid w:val="00950861"/>
    <w:rsid w:val="009518D7"/>
    <w:rsid w:val="00953E4E"/>
    <w:rsid w:val="0095423A"/>
    <w:rsid w:val="00954914"/>
    <w:rsid w:val="00954D2D"/>
    <w:rsid w:val="009570AD"/>
    <w:rsid w:val="009601FC"/>
    <w:rsid w:val="00962C57"/>
    <w:rsid w:val="0096345C"/>
    <w:rsid w:val="009636AC"/>
    <w:rsid w:val="0096424A"/>
    <w:rsid w:val="0096575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6F2E"/>
    <w:rsid w:val="00987040"/>
    <w:rsid w:val="009902B7"/>
    <w:rsid w:val="00993B40"/>
    <w:rsid w:val="009957FA"/>
    <w:rsid w:val="00995E5D"/>
    <w:rsid w:val="009A03DF"/>
    <w:rsid w:val="009A04BC"/>
    <w:rsid w:val="009A210F"/>
    <w:rsid w:val="009A28C1"/>
    <w:rsid w:val="009A3222"/>
    <w:rsid w:val="009A352E"/>
    <w:rsid w:val="009A3EFA"/>
    <w:rsid w:val="009A42A2"/>
    <w:rsid w:val="009A4C19"/>
    <w:rsid w:val="009A5013"/>
    <w:rsid w:val="009A6F45"/>
    <w:rsid w:val="009A72ED"/>
    <w:rsid w:val="009A7726"/>
    <w:rsid w:val="009B1FE4"/>
    <w:rsid w:val="009B30E6"/>
    <w:rsid w:val="009C04E7"/>
    <w:rsid w:val="009C1B86"/>
    <w:rsid w:val="009C2656"/>
    <w:rsid w:val="009C583F"/>
    <w:rsid w:val="009D08C5"/>
    <w:rsid w:val="009D26DE"/>
    <w:rsid w:val="009D30DF"/>
    <w:rsid w:val="009D5379"/>
    <w:rsid w:val="009D5445"/>
    <w:rsid w:val="009D5B85"/>
    <w:rsid w:val="009D6653"/>
    <w:rsid w:val="009D67D3"/>
    <w:rsid w:val="009D697F"/>
    <w:rsid w:val="009D7B2F"/>
    <w:rsid w:val="009E15AE"/>
    <w:rsid w:val="009E1627"/>
    <w:rsid w:val="009E2E87"/>
    <w:rsid w:val="009E4C38"/>
    <w:rsid w:val="009E60F2"/>
    <w:rsid w:val="009E6D85"/>
    <w:rsid w:val="009F03F0"/>
    <w:rsid w:val="009F12B3"/>
    <w:rsid w:val="009F1AE2"/>
    <w:rsid w:val="009F26D9"/>
    <w:rsid w:val="009F3BD0"/>
    <w:rsid w:val="009F4A32"/>
    <w:rsid w:val="009F72BF"/>
    <w:rsid w:val="009F7307"/>
    <w:rsid w:val="009F7535"/>
    <w:rsid w:val="00A0173F"/>
    <w:rsid w:val="00A032D9"/>
    <w:rsid w:val="00A034E4"/>
    <w:rsid w:val="00A041ED"/>
    <w:rsid w:val="00A049AC"/>
    <w:rsid w:val="00A05A8E"/>
    <w:rsid w:val="00A05FE8"/>
    <w:rsid w:val="00A0603E"/>
    <w:rsid w:val="00A06495"/>
    <w:rsid w:val="00A07000"/>
    <w:rsid w:val="00A100F8"/>
    <w:rsid w:val="00A10328"/>
    <w:rsid w:val="00A119DF"/>
    <w:rsid w:val="00A11FB1"/>
    <w:rsid w:val="00A12776"/>
    <w:rsid w:val="00A13130"/>
    <w:rsid w:val="00A13B3F"/>
    <w:rsid w:val="00A140BC"/>
    <w:rsid w:val="00A15BAF"/>
    <w:rsid w:val="00A16E24"/>
    <w:rsid w:val="00A17169"/>
    <w:rsid w:val="00A207D2"/>
    <w:rsid w:val="00A2155D"/>
    <w:rsid w:val="00A2215D"/>
    <w:rsid w:val="00A22EE7"/>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03F"/>
    <w:rsid w:val="00A7634E"/>
    <w:rsid w:val="00A76B45"/>
    <w:rsid w:val="00A8009A"/>
    <w:rsid w:val="00A801F3"/>
    <w:rsid w:val="00A8211B"/>
    <w:rsid w:val="00A8565F"/>
    <w:rsid w:val="00A863E9"/>
    <w:rsid w:val="00A86F0C"/>
    <w:rsid w:val="00A8794D"/>
    <w:rsid w:val="00A90AF1"/>
    <w:rsid w:val="00A92CB8"/>
    <w:rsid w:val="00A93063"/>
    <w:rsid w:val="00A95EF0"/>
    <w:rsid w:val="00A96220"/>
    <w:rsid w:val="00AA22BE"/>
    <w:rsid w:val="00AA359A"/>
    <w:rsid w:val="00AA4DB8"/>
    <w:rsid w:val="00AA5ADE"/>
    <w:rsid w:val="00AA63B9"/>
    <w:rsid w:val="00AA6FC8"/>
    <w:rsid w:val="00AB10A5"/>
    <w:rsid w:val="00AB2CD4"/>
    <w:rsid w:val="00AB2FF8"/>
    <w:rsid w:val="00AB3322"/>
    <w:rsid w:val="00AB5610"/>
    <w:rsid w:val="00AB7327"/>
    <w:rsid w:val="00AC0C5C"/>
    <w:rsid w:val="00AC1C48"/>
    <w:rsid w:val="00AC3466"/>
    <w:rsid w:val="00AC35B6"/>
    <w:rsid w:val="00AC5540"/>
    <w:rsid w:val="00AC55CC"/>
    <w:rsid w:val="00AC5753"/>
    <w:rsid w:val="00AC5D92"/>
    <w:rsid w:val="00AC658E"/>
    <w:rsid w:val="00AC6DD1"/>
    <w:rsid w:val="00AC728E"/>
    <w:rsid w:val="00AC7E71"/>
    <w:rsid w:val="00AD1F9D"/>
    <w:rsid w:val="00AD2E40"/>
    <w:rsid w:val="00AD44A2"/>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486D"/>
    <w:rsid w:val="00AF540C"/>
    <w:rsid w:val="00AF5454"/>
    <w:rsid w:val="00AF5535"/>
    <w:rsid w:val="00AF5F2B"/>
    <w:rsid w:val="00AF72B5"/>
    <w:rsid w:val="00AF74A2"/>
    <w:rsid w:val="00AF7CEC"/>
    <w:rsid w:val="00B01368"/>
    <w:rsid w:val="00B04C1E"/>
    <w:rsid w:val="00B05C59"/>
    <w:rsid w:val="00B078C4"/>
    <w:rsid w:val="00B11671"/>
    <w:rsid w:val="00B1276A"/>
    <w:rsid w:val="00B12D2E"/>
    <w:rsid w:val="00B14635"/>
    <w:rsid w:val="00B14B94"/>
    <w:rsid w:val="00B15BBE"/>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2510"/>
    <w:rsid w:val="00B45884"/>
    <w:rsid w:val="00B462E0"/>
    <w:rsid w:val="00B46704"/>
    <w:rsid w:val="00B46911"/>
    <w:rsid w:val="00B4700B"/>
    <w:rsid w:val="00B50A03"/>
    <w:rsid w:val="00B54BBF"/>
    <w:rsid w:val="00B55145"/>
    <w:rsid w:val="00B55584"/>
    <w:rsid w:val="00B5762C"/>
    <w:rsid w:val="00B619F5"/>
    <w:rsid w:val="00B63F45"/>
    <w:rsid w:val="00B66962"/>
    <w:rsid w:val="00B66B6D"/>
    <w:rsid w:val="00B675FA"/>
    <w:rsid w:val="00B70A35"/>
    <w:rsid w:val="00B7156A"/>
    <w:rsid w:val="00B750ED"/>
    <w:rsid w:val="00B76F21"/>
    <w:rsid w:val="00B80CD0"/>
    <w:rsid w:val="00B80E7A"/>
    <w:rsid w:val="00B822C5"/>
    <w:rsid w:val="00B86E1E"/>
    <w:rsid w:val="00B873A2"/>
    <w:rsid w:val="00B8743D"/>
    <w:rsid w:val="00B90D94"/>
    <w:rsid w:val="00B929E3"/>
    <w:rsid w:val="00B93130"/>
    <w:rsid w:val="00B939CE"/>
    <w:rsid w:val="00B9468F"/>
    <w:rsid w:val="00B96D9B"/>
    <w:rsid w:val="00B975F6"/>
    <w:rsid w:val="00B97DBB"/>
    <w:rsid w:val="00B97EC8"/>
    <w:rsid w:val="00BA1155"/>
    <w:rsid w:val="00BA1FA9"/>
    <w:rsid w:val="00BA31D5"/>
    <w:rsid w:val="00BA4FE1"/>
    <w:rsid w:val="00BA5CA1"/>
    <w:rsid w:val="00BB02A3"/>
    <w:rsid w:val="00BB05A7"/>
    <w:rsid w:val="00BB6CE7"/>
    <w:rsid w:val="00BB78BF"/>
    <w:rsid w:val="00BC0B31"/>
    <w:rsid w:val="00BC15CA"/>
    <w:rsid w:val="00BC3150"/>
    <w:rsid w:val="00BC3608"/>
    <w:rsid w:val="00BC3FA0"/>
    <w:rsid w:val="00BC48A8"/>
    <w:rsid w:val="00BC4CB7"/>
    <w:rsid w:val="00BC6151"/>
    <w:rsid w:val="00BC62BB"/>
    <w:rsid w:val="00BC6CBD"/>
    <w:rsid w:val="00BD0A3B"/>
    <w:rsid w:val="00BD1850"/>
    <w:rsid w:val="00BD196B"/>
    <w:rsid w:val="00BD1CEA"/>
    <w:rsid w:val="00BD2C64"/>
    <w:rsid w:val="00BD3DC9"/>
    <w:rsid w:val="00BD6069"/>
    <w:rsid w:val="00BD709A"/>
    <w:rsid w:val="00BD7738"/>
    <w:rsid w:val="00BE211E"/>
    <w:rsid w:val="00BE5030"/>
    <w:rsid w:val="00BE52FF"/>
    <w:rsid w:val="00BE57A4"/>
    <w:rsid w:val="00BE6963"/>
    <w:rsid w:val="00BF2601"/>
    <w:rsid w:val="00BF470D"/>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79E"/>
    <w:rsid w:val="00C21916"/>
    <w:rsid w:val="00C22D73"/>
    <w:rsid w:val="00C23293"/>
    <w:rsid w:val="00C2361C"/>
    <w:rsid w:val="00C238A1"/>
    <w:rsid w:val="00C23BA1"/>
    <w:rsid w:val="00C23DEC"/>
    <w:rsid w:val="00C24E16"/>
    <w:rsid w:val="00C24E98"/>
    <w:rsid w:val="00C27016"/>
    <w:rsid w:val="00C30828"/>
    <w:rsid w:val="00C31228"/>
    <w:rsid w:val="00C35C16"/>
    <w:rsid w:val="00C36B80"/>
    <w:rsid w:val="00C36BA1"/>
    <w:rsid w:val="00C37167"/>
    <w:rsid w:val="00C37A74"/>
    <w:rsid w:val="00C40007"/>
    <w:rsid w:val="00C40FE4"/>
    <w:rsid w:val="00C434B8"/>
    <w:rsid w:val="00C43E1A"/>
    <w:rsid w:val="00C4410F"/>
    <w:rsid w:val="00C4417E"/>
    <w:rsid w:val="00C44917"/>
    <w:rsid w:val="00C47CF8"/>
    <w:rsid w:val="00C5095F"/>
    <w:rsid w:val="00C517E8"/>
    <w:rsid w:val="00C53C6E"/>
    <w:rsid w:val="00C54BCC"/>
    <w:rsid w:val="00C5516F"/>
    <w:rsid w:val="00C57281"/>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1D93"/>
    <w:rsid w:val="00CC401E"/>
    <w:rsid w:val="00CC49FE"/>
    <w:rsid w:val="00CC5DA6"/>
    <w:rsid w:val="00CC6732"/>
    <w:rsid w:val="00CC6930"/>
    <w:rsid w:val="00CD46C3"/>
    <w:rsid w:val="00CD4AB0"/>
    <w:rsid w:val="00CD50DF"/>
    <w:rsid w:val="00CD5459"/>
    <w:rsid w:val="00CD57FF"/>
    <w:rsid w:val="00CD6730"/>
    <w:rsid w:val="00CD6B9D"/>
    <w:rsid w:val="00CD7812"/>
    <w:rsid w:val="00CD7D1E"/>
    <w:rsid w:val="00CD7DC1"/>
    <w:rsid w:val="00CE0EC7"/>
    <w:rsid w:val="00CE2A65"/>
    <w:rsid w:val="00CE2FE0"/>
    <w:rsid w:val="00CE6041"/>
    <w:rsid w:val="00CE619C"/>
    <w:rsid w:val="00CE7F89"/>
    <w:rsid w:val="00CF06D5"/>
    <w:rsid w:val="00CF0755"/>
    <w:rsid w:val="00CF1348"/>
    <w:rsid w:val="00CF1DF6"/>
    <w:rsid w:val="00CF2566"/>
    <w:rsid w:val="00CF445B"/>
    <w:rsid w:val="00CF4EE8"/>
    <w:rsid w:val="00CF5039"/>
    <w:rsid w:val="00CF6308"/>
    <w:rsid w:val="00CF7185"/>
    <w:rsid w:val="00CF79E7"/>
    <w:rsid w:val="00CF7DFD"/>
    <w:rsid w:val="00D009EC"/>
    <w:rsid w:val="00D01A6E"/>
    <w:rsid w:val="00D024EF"/>
    <w:rsid w:val="00D02675"/>
    <w:rsid w:val="00D02C99"/>
    <w:rsid w:val="00D034C7"/>
    <w:rsid w:val="00D03883"/>
    <w:rsid w:val="00D04640"/>
    <w:rsid w:val="00D05777"/>
    <w:rsid w:val="00D06A7E"/>
    <w:rsid w:val="00D1006D"/>
    <w:rsid w:val="00D10A22"/>
    <w:rsid w:val="00D11E65"/>
    <w:rsid w:val="00D13005"/>
    <w:rsid w:val="00D166E6"/>
    <w:rsid w:val="00D167A4"/>
    <w:rsid w:val="00D17C64"/>
    <w:rsid w:val="00D203A6"/>
    <w:rsid w:val="00D2081B"/>
    <w:rsid w:val="00D21EAF"/>
    <w:rsid w:val="00D2296F"/>
    <w:rsid w:val="00D22C9F"/>
    <w:rsid w:val="00D2421B"/>
    <w:rsid w:val="00D26084"/>
    <w:rsid w:val="00D26F4F"/>
    <w:rsid w:val="00D2760F"/>
    <w:rsid w:val="00D27E27"/>
    <w:rsid w:val="00D302A2"/>
    <w:rsid w:val="00D314A1"/>
    <w:rsid w:val="00D32AF3"/>
    <w:rsid w:val="00D347D9"/>
    <w:rsid w:val="00D34B9E"/>
    <w:rsid w:val="00D35DFB"/>
    <w:rsid w:val="00D364FA"/>
    <w:rsid w:val="00D40A04"/>
    <w:rsid w:val="00D42906"/>
    <w:rsid w:val="00D430CA"/>
    <w:rsid w:val="00D451FC"/>
    <w:rsid w:val="00D4700A"/>
    <w:rsid w:val="00D473D6"/>
    <w:rsid w:val="00D507A3"/>
    <w:rsid w:val="00D51124"/>
    <w:rsid w:val="00D51FD8"/>
    <w:rsid w:val="00D52076"/>
    <w:rsid w:val="00D52EDF"/>
    <w:rsid w:val="00D53756"/>
    <w:rsid w:val="00D53A20"/>
    <w:rsid w:val="00D54097"/>
    <w:rsid w:val="00D5415E"/>
    <w:rsid w:val="00D550D5"/>
    <w:rsid w:val="00D56C14"/>
    <w:rsid w:val="00D60688"/>
    <w:rsid w:val="00D618DA"/>
    <w:rsid w:val="00D61F25"/>
    <w:rsid w:val="00D621DB"/>
    <w:rsid w:val="00D623E7"/>
    <w:rsid w:val="00D62CF9"/>
    <w:rsid w:val="00D6522C"/>
    <w:rsid w:val="00D65FE3"/>
    <w:rsid w:val="00D67A94"/>
    <w:rsid w:val="00D706AA"/>
    <w:rsid w:val="00D70A5C"/>
    <w:rsid w:val="00D71487"/>
    <w:rsid w:val="00D720BA"/>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256F"/>
    <w:rsid w:val="00DC3D83"/>
    <w:rsid w:val="00DC3D8A"/>
    <w:rsid w:val="00DC4981"/>
    <w:rsid w:val="00DC583C"/>
    <w:rsid w:val="00DC654C"/>
    <w:rsid w:val="00DC68A5"/>
    <w:rsid w:val="00DC740C"/>
    <w:rsid w:val="00DD0940"/>
    <w:rsid w:val="00DD116E"/>
    <w:rsid w:val="00DD12B9"/>
    <w:rsid w:val="00DD2335"/>
    <w:rsid w:val="00DD3B6E"/>
    <w:rsid w:val="00DE344B"/>
    <w:rsid w:val="00DE37C5"/>
    <w:rsid w:val="00DE397B"/>
    <w:rsid w:val="00DE411F"/>
    <w:rsid w:val="00DE4781"/>
    <w:rsid w:val="00DE652F"/>
    <w:rsid w:val="00DE6BBC"/>
    <w:rsid w:val="00DE76B4"/>
    <w:rsid w:val="00DF48F8"/>
    <w:rsid w:val="00DF649F"/>
    <w:rsid w:val="00DF660F"/>
    <w:rsid w:val="00E0398E"/>
    <w:rsid w:val="00E03FFD"/>
    <w:rsid w:val="00E05541"/>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2605"/>
    <w:rsid w:val="00E43418"/>
    <w:rsid w:val="00E443FB"/>
    <w:rsid w:val="00E44485"/>
    <w:rsid w:val="00E455A0"/>
    <w:rsid w:val="00E46DF4"/>
    <w:rsid w:val="00E470F6"/>
    <w:rsid w:val="00E504D6"/>
    <w:rsid w:val="00E51213"/>
    <w:rsid w:val="00E5154D"/>
    <w:rsid w:val="00E5320C"/>
    <w:rsid w:val="00E53EA3"/>
    <w:rsid w:val="00E5453D"/>
    <w:rsid w:val="00E546EA"/>
    <w:rsid w:val="00E54EEB"/>
    <w:rsid w:val="00E55A79"/>
    <w:rsid w:val="00E55BEA"/>
    <w:rsid w:val="00E55DAC"/>
    <w:rsid w:val="00E56390"/>
    <w:rsid w:val="00E56E7D"/>
    <w:rsid w:val="00E57714"/>
    <w:rsid w:val="00E60DC7"/>
    <w:rsid w:val="00E6364F"/>
    <w:rsid w:val="00E65342"/>
    <w:rsid w:val="00E65A3F"/>
    <w:rsid w:val="00E665D7"/>
    <w:rsid w:val="00E701BF"/>
    <w:rsid w:val="00E717D4"/>
    <w:rsid w:val="00E7195A"/>
    <w:rsid w:val="00E749CF"/>
    <w:rsid w:val="00E758E5"/>
    <w:rsid w:val="00E826B6"/>
    <w:rsid w:val="00E859B9"/>
    <w:rsid w:val="00E86002"/>
    <w:rsid w:val="00E8696B"/>
    <w:rsid w:val="00E9024B"/>
    <w:rsid w:val="00E90628"/>
    <w:rsid w:val="00E90829"/>
    <w:rsid w:val="00E90C1B"/>
    <w:rsid w:val="00E92FEA"/>
    <w:rsid w:val="00E93E22"/>
    <w:rsid w:val="00E95938"/>
    <w:rsid w:val="00E95979"/>
    <w:rsid w:val="00E961A8"/>
    <w:rsid w:val="00EA0DEB"/>
    <w:rsid w:val="00EA18E1"/>
    <w:rsid w:val="00EA2D97"/>
    <w:rsid w:val="00EA380E"/>
    <w:rsid w:val="00EA3E09"/>
    <w:rsid w:val="00EA4CF0"/>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592D"/>
    <w:rsid w:val="00ED6148"/>
    <w:rsid w:val="00ED6540"/>
    <w:rsid w:val="00ED66B2"/>
    <w:rsid w:val="00ED6F64"/>
    <w:rsid w:val="00ED73A3"/>
    <w:rsid w:val="00ED7F2C"/>
    <w:rsid w:val="00EE017F"/>
    <w:rsid w:val="00EE0347"/>
    <w:rsid w:val="00EE0D07"/>
    <w:rsid w:val="00EE2423"/>
    <w:rsid w:val="00EE300D"/>
    <w:rsid w:val="00EE3AE6"/>
    <w:rsid w:val="00EE4150"/>
    <w:rsid w:val="00EE4D9A"/>
    <w:rsid w:val="00EE578F"/>
    <w:rsid w:val="00EE5B59"/>
    <w:rsid w:val="00EE7A64"/>
    <w:rsid w:val="00EE7A97"/>
    <w:rsid w:val="00EE7F21"/>
    <w:rsid w:val="00EF0FB4"/>
    <w:rsid w:val="00EF3CEA"/>
    <w:rsid w:val="00EF50C2"/>
    <w:rsid w:val="00EF7CAA"/>
    <w:rsid w:val="00F01177"/>
    <w:rsid w:val="00F01280"/>
    <w:rsid w:val="00F02BC1"/>
    <w:rsid w:val="00F04ACD"/>
    <w:rsid w:val="00F0513E"/>
    <w:rsid w:val="00F05337"/>
    <w:rsid w:val="00F06B6A"/>
    <w:rsid w:val="00F06F3A"/>
    <w:rsid w:val="00F0747C"/>
    <w:rsid w:val="00F078D4"/>
    <w:rsid w:val="00F10A8E"/>
    <w:rsid w:val="00F10D65"/>
    <w:rsid w:val="00F1326F"/>
    <w:rsid w:val="00F13B6C"/>
    <w:rsid w:val="00F15393"/>
    <w:rsid w:val="00F168BE"/>
    <w:rsid w:val="00F17CA8"/>
    <w:rsid w:val="00F17E4E"/>
    <w:rsid w:val="00F201BA"/>
    <w:rsid w:val="00F22421"/>
    <w:rsid w:val="00F229F1"/>
    <w:rsid w:val="00F22A1A"/>
    <w:rsid w:val="00F24BBE"/>
    <w:rsid w:val="00F25751"/>
    <w:rsid w:val="00F25BA1"/>
    <w:rsid w:val="00F26761"/>
    <w:rsid w:val="00F26FE2"/>
    <w:rsid w:val="00F30114"/>
    <w:rsid w:val="00F30C37"/>
    <w:rsid w:val="00F30DED"/>
    <w:rsid w:val="00F31E4C"/>
    <w:rsid w:val="00F3208C"/>
    <w:rsid w:val="00F32382"/>
    <w:rsid w:val="00F33393"/>
    <w:rsid w:val="00F33478"/>
    <w:rsid w:val="00F3569D"/>
    <w:rsid w:val="00F35E95"/>
    <w:rsid w:val="00F3655E"/>
    <w:rsid w:val="00F36C94"/>
    <w:rsid w:val="00F36FD1"/>
    <w:rsid w:val="00F401AB"/>
    <w:rsid w:val="00F40437"/>
    <w:rsid w:val="00F40D5C"/>
    <w:rsid w:val="00F41AA9"/>
    <w:rsid w:val="00F43F6C"/>
    <w:rsid w:val="00F4411A"/>
    <w:rsid w:val="00F44BEF"/>
    <w:rsid w:val="00F457E1"/>
    <w:rsid w:val="00F469FD"/>
    <w:rsid w:val="00F46AA5"/>
    <w:rsid w:val="00F50A1D"/>
    <w:rsid w:val="00F52B45"/>
    <w:rsid w:val="00F53495"/>
    <w:rsid w:val="00F53688"/>
    <w:rsid w:val="00F552B3"/>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58D6"/>
    <w:rsid w:val="00F86377"/>
    <w:rsid w:val="00F864DB"/>
    <w:rsid w:val="00F87471"/>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C2"/>
    <w:rsid w:val="00FD75F0"/>
    <w:rsid w:val="00FD78B4"/>
    <w:rsid w:val="00FD7E78"/>
    <w:rsid w:val="00FE3415"/>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FF5D60E"/>
  <w15:docId w15:val="{EC163F62-1EA6-42DD-94F9-41AC8CF9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365421"/>
    <w:pPr>
      <w:keepNext/>
      <w:keepLines/>
      <w:numPr>
        <w:ilvl w:val="2"/>
        <w:numId w:val="17"/>
      </w:numPr>
      <w:tabs>
        <w:tab w:val="left" w:pos="1170"/>
      </w:tabs>
      <w:spacing w:before="120" w:after="240" w:line="360" w:lineRule="auto"/>
      <w:ind w:left="1638"/>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uiPriority w:val="99"/>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365421"/>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2">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2"/>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2">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2"/>
    <w:rsid w:val="00111C49"/>
    <w:rPr>
      <w:rFonts w:ascii="Arial" w:hAnsi="Arial"/>
      <w:b/>
      <w:bCs/>
      <w:sz w:val="22"/>
      <w:lang w:val="en-GB"/>
    </w:rPr>
  </w:style>
  <w:style w:type="paragraph" w:customStyle="1" w:styleId="level41">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1"/>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PL_Bullet Level 1,List Paragraph1"/>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PL_Bullet Level 1 Char,List Paragraph1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1">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2">
    <w:name w:val="Level2"/>
    <w:basedOn w:val="Level11"/>
    <w:rsid w:val="00805CA1"/>
    <w:pPr>
      <w:keepNext w:val="0"/>
      <w:keepLines w:val="0"/>
      <w:numPr>
        <w:ilvl w:val="1"/>
      </w:numPr>
      <w:spacing w:line="264" w:lineRule="auto"/>
      <w:outlineLvl w:val="1"/>
    </w:pPr>
    <w:rPr>
      <w:rFonts w:ascii="Arial" w:hAnsi="Arial"/>
      <w:b w:val="0"/>
      <w:caps w:val="0"/>
    </w:rPr>
  </w:style>
  <w:style w:type="paragraph" w:customStyle="1" w:styleId="Level31">
    <w:name w:val="Level3"/>
    <w:basedOn w:val="Level22"/>
    <w:rsid w:val="00805CA1"/>
    <w:pPr>
      <w:numPr>
        <w:ilvl w:val="2"/>
      </w:numPr>
    </w:pPr>
  </w:style>
  <w:style w:type="paragraph" w:customStyle="1" w:styleId="Level40">
    <w:name w:val="Level4"/>
    <w:basedOn w:val="Level31"/>
    <w:rsid w:val="00805CA1"/>
    <w:pPr>
      <w:numPr>
        <w:ilvl w:val="3"/>
      </w:numPr>
    </w:pPr>
  </w:style>
  <w:style w:type="paragraph" w:customStyle="1" w:styleId="Level51">
    <w:name w:val="Level5"/>
    <w:basedOn w:val="Level40"/>
    <w:rsid w:val="00805CA1"/>
    <w:pPr>
      <w:numPr>
        <w:ilvl w:val="4"/>
      </w:numPr>
    </w:pPr>
  </w:style>
  <w:style w:type="paragraph" w:customStyle="1" w:styleId="Level60">
    <w:name w:val="Level6"/>
    <w:basedOn w:val="Level51"/>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1"/>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0">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1">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0">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22"/>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 w:type="paragraph" w:customStyle="1" w:styleId="Level1">
    <w:name w:val="Level 1"/>
    <w:basedOn w:val="Normal"/>
    <w:uiPriority w:val="99"/>
    <w:rsid w:val="00644826"/>
    <w:pPr>
      <w:keepNext/>
      <w:numPr>
        <w:numId w:val="24"/>
      </w:numPr>
      <w:spacing w:after="240" w:line="312" w:lineRule="auto"/>
      <w:jc w:val="both"/>
      <w:outlineLvl w:val="0"/>
    </w:pPr>
    <w:rPr>
      <w:rFonts w:ascii="Verdana" w:hAnsi="Verdana"/>
      <w:sz w:val="20"/>
      <w:szCs w:val="20"/>
      <w:lang w:val="en-ZA"/>
    </w:rPr>
  </w:style>
  <w:style w:type="paragraph" w:customStyle="1" w:styleId="Level20">
    <w:name w:val="Level 2"/>
    <w:basedOn w:val="Normal"/>
    <w:uiPriority w:val="99"/>
    <w:rsid w:val="00644826"/>
    <w:pPr>
      <w:numPr>
        <w:ilvl w:val="1"/>
        <w:numId w:val="24"/>
      </w:numPr>
      <w:spacing w:after="240" w:line="312" w:lineRule="auto"/>
      <w:jc w:val="both"/>
      <w:outlineLvl w:val="1"/>
    </w:pPr>
    <w:rPr>
      <w:rFonts w:ascii="Verdana" w:hAnsi="Verdana"/>
      <w:sz w:val="20"/>
      <w:szCs w:val="20"/>
      <w:lang w:val="en-ZA"/>
    </w:rPr>
  </w:style>
  <w:style w:type="paragraph" w:customStyle="1" w:styleId="Level3">
    <w:name w:val="Level 3"/>
    <w:basedOn w:val="Normal"/>
    <w:uiPriority w:val="99"/>
    <w:rsid w:val="00644826"/>
    <w:pPr>
      <w:numPr>
        <w:ilvl w:val="2"/>
        <w:numId w:val="24"/>
      </w:numPr>
      <w:spacing w:after="240" w:line="312" w:lineRule="auto"/>
      <w:jc w:val="both"/>
      <w:outlineLvl w:val="2"/>
    </w:pPr>
    <w:rPr>
      <w:rFonts w:ascii="Verdana" w:hAnsi="Verdana"/>
      <w:sz w:val="20"/>
      <w:szCs w:val="20"/>
      <w:lang w:val="en-ZA"/>
    </w:rPr>
  </w:style>
  <w:style w:type="paragraph" w:customStyle="1" w:styleId="Level4">
    <w:name w:val="Level 4"/>
    <w:basedOn w:val="Normal"/>
    <w:rsid w:val="00644826"/>
    <w:pPr>
      <w:numPr>
        <w:ilvl w:val="3"/>
        <w:numId w:val="24"/>
      </w:numPr>
      <w:spacing w:after="240" w:line="312" w:lineRule="auto"/>
      <w:jc w:val="both"/>
      <w:outlineLvl w:val="3"/>
    </w:pPr>
    <w:rPr>
      <w:rFonts w:ascii="Verdana" w:hAnsi="Verdana"/>
      <w:sz w:val="20"/>
      <w:szCs w:val="20"/>
      <w:lang w:val="en-ZA"/>
    </w:rPr>
  </w:style>
  <w:style w:type="paragraph" w:customStyle="1" w:styleId="Level50">
    <w:name w:val="Level 5"/>
    <w:basedOn w:val="Level4"/>
    <w:rsid w:val="00644826"/>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5229">
      <w:bodyDiv w:val="1"/>
      <w:marLeft w:val="0"/>
      <w:marRight w:val="0"/>
      <w:marTop w:val="0"/>
      <w:marBottom w:val="0"/>
      <w:divBdr>
        <w:top w:val="none" w:sz="0" w:space="0" w:color="auto"/>
        <w:left w:val="none" w:sz="0" w:space="0" w:color="auto"/>
        <w:bottom w:val="none" w:sz="0" w:space="0" w:color="auto"/>
        <w:right w:val="none" w:sz="0" w:space="0" w:color="auto"/>
      </w:divBdr>
    </w:div>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294793452">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 w:id="20723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2.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6CCCFA-5947-4ABC-8B06-C490AA322A43}">
  <ds:schemaRefs>
    <ds:schemaRef ds:uri="http://schemas.openxmlformats.org/package/2006/metadata/core-properties"/>
    <ds:schemaRef ds:uri="http://www.w3.org/XML/1998/namespace"/>
    <ds:schemaRef ds:uri="http://purl.org/dc/term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dcmitype/"/>
    <ds:schemaRef ds:uri="e942b510-5a27-4413-8615-8c76b2a41560"/>
  </ds:schemaRefs>
</ds:datastoreItem>
</file>

<file path=customXml/itemProps4.xml><?xml version="1.0" encoding="utf-8"?>
<ds:datastoreItem xmlns:ds="http://schemas.openxmlformats.org/officeDocument/2006/customXml" ds:itemID="{FB22ABC1-710E-4879-A1B4-608D4626A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5</Pages>
  <Words>25004</Words>
  <Characters>142525</Characters>
  <Application>Microsoft Office Word</Application>
  <DocSecurity>4</DocSecurity>
  <Lines>1187</Lines>
  <Paragraphs>334</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167195</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Mthokozisi Nkosi</cp:lastModifiedBy>
  <cp:revision>2</cp:revision>
  <cp:lastPrinted>2016-07-19T12:25:00Z</cp:lastPrinted>
  <dcterms:created xsi:type="dcterms:W3CDTF">2020-08-28T07:00:00Z</dcterms:created>
  <dcterms:modified xsi:type="dcterms:W3CDTF">2020-08-28T07:00:00Z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